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46" w:rsidRDefault="00EA7646" w:rsidP="00EA7646">
      <w:pPr>
        <w:shd w:val="clear" w:color="auto" w:fill="FFFFFF"/>
        <w:spacing w:line="298" w:lineRule="exact"/>
        <w:jc w:val="center"/>
        <w:rPr>
          <w:b/>
          <w:bCs/>
          <w:color w:val="000000"/>
          <w:spacing w:val="-1"/>
          <w:sz w:val="32"/>
          <w:szCs w:val="32"/>
        </w:rPr>
      </w:pPr>
      <w:r>
        <w:rPr>
          <w:b/>
          <w:bCs/>
          <w:color w:val="000000"/>
          <w:spacing w:val="-1"/>
          <w:sz w:val="32"/>
          <w:szCs w:val="32"/>
        </w:rPr>
        <w:t>СОВЕТ</w:t>
      </w:r>
    </w:p>
    <w:p w:rsidR="00EA7646" w:rsidRDefault="00EA7646" w:rsidP="00EA7646">
      <w:pPr>
        <w:shd w:val="clear" w:color="auto" w:fill="FFFFFF"/>
        <w:spacing w:line="298" w:lineRule="exact"/>
        <w:jc w:val="center"/>
        <w:rPr>
          <w:b/>
          <w:bCs/>
          <w:sz w:val="32"/>
          <w:szCs w:val="32"/>
        </w:rPr>
      </w:pPr>
      <w:r>
        <w:rPr>
          <w:b/>
          <w:bCs/>
          <w:color w:val="000000"/>
          <w:spacing w:val="-1"/>
          <w:sz w:val="32"/>
          <w:szCs w:val="32"/>
        </w:rPr>
        <w:t>ГРАЧЕВО-КУСТОВСКОГО МУНИЦИПАЛЬНОГО ОБРАЗОВАНИЯ ПЕРЕЛЮБСКОГО МУНИЦИПАЛЬНОГО РАЙОНА САРАТОВСКОЙ ОБЛАСТИ</w:t>
      </w:r>
    </w:p>
    <w:p w:rsidR="00EA7646" w:rsidRDefault="00EA7646" w:rsidP="00EA7646">
      <w:pPr>
        <w:jc w:val="center"/>
        <w:rPr>
          <w:b/>
          <w:bCs/>
          <w:sz w:val="32"/>
          <w:szCs w:val="32"/>
        </w:rPr>
      </w:pPr>
    </w:p>
    <w:p w:rsidR="00EA7646" w:rsidRDefault="00EA7646" w:rsidP="00EA7646">
      <w:pPr>
        <w:jc w:val="center"/>
      </w:pPr>
      <w:r>
        <w:rPr>
          <w:b/>
          <w:bCs/>
          <w:sz w:val="32"/>
          <w:szCs w:val="32"/>
        </w:rPr>
        <w:t>РЕШЕНИЕ</w:t>
      </w:r>
    </w:p>
    <w:p w:rsidR="00EA7646" w:rsidRDefault="00EA7646" w:rsidP="00EA7646">
      <w:pPr>
        <w:jc w:val="center"/>
      </w:pPr>
    </w:p>
    <w:p w:rsidR="00EA7646" w:rsidRDefault="00EA7646" w:rsidP="00EA7646">
      <w:pPr>
        <w:shd w:val="clear" w:color="auto" w:fill="FFFFFF"/>
        <w:spacing w:before="100" w:beforeAutospacing="1" w:after="100" w:afterAutospacing="1" w:line="307" w:lineRule="exact"/>
        <w:ind w:right="29"/>
      </w:pPr>
      <w:r>
        <w:rPr>
          <w:sz w:val="28"/>
          <w:szCs w:val="28"/>
        </w:rPr>
        <w:t>от  30 сентября 2018   №  13 п.3</w:t>
      </w:r>
    </w:p>
    <w:p w:rsidR="00EA7646" w:rsidRDefault="00EA7646" w:rsidP="00EA7646">
      <w:pPr>
        <w:jc w:val="center"/>
      </w:pPr>
    </w:p>
    <w:p w:rsidR="00EA7646" w:rsidRDefault="00EA7646" w:rsidP="00EA7646">
      <w:pPr>
        <w:rPr>
          <w:b/>
        </w:rPr>
      </w:pPr>
      <w:r>
        <w:rPr>
          <w:b/>
        </w:rPr>
        <w:t xml:space="preserve">О запрете отдельным категориям лиц открывать </w:t>
      </w:r>
    </w:p>
    <w:p w:rsidR="00EA7646" w:rsidRDefault="00EA7646" w:rsidP="00EA7646">
      <w:pPr>
        <w:rPr>
          <w:b/>
        </w:rPr>
      </w:pPr>
      <w:r>
        <w:rPr>
          <w:b/>
        </w:rPr>
        <w:t xml:space="preserve">и иметь счета (вклады), хранить наличные денежные </w:t>
      </w:r>
    </w:p>
    <w:p w:rsidR="00EA7646" w:rsidRDefault="00EA7646" w:rsidP="00EA7646">
      <w:pPr>
        <w:rPr>
          <w:b/>
        </w:rPr>
      </w:pPr>
      <w:r>
        <w:rPr>
          <w:b/>
        </w:rPr>
        <w:t xml:space="preserve">средства и ценности в иностранных банках, расположенных </w:t>
      </w:r>
    </w:p>
    <w:p w:rsidR="00EA7646" w:rsidRDefault="00EA7646" w:rsidP="00EA7646">
      <w:pPr>
        <w:rPr>
          <w:b/>
        </w:rPr>
      </w:pPr>
      <w:r>
        <w:rPr>
          <w:b/>
        </w:rPr>
        <w:t xml:space="preserve">за пределами территории российской федерации, владеть </w:t>
      </w:r>
    </w:p>
    <w:p w:rsidR="00EA7646" w:rsidRDefault="00EA7646" w:rsidP="00EA7646">
      <w:pPr>
        <w:rPr>
          <w:b/>
        </w:rPr>
      </w:pPr>
      <w:r>
        <w:rPr>
          <w:b/>
        </w:rPr>
        <w:t xml:space="preserve">и (или) пользоваться иностранными финансовыми </w:t>
      </w:r>
    </w:p>
    <w:p w:rsidR="00EA7646" w:rsidRPr="00EA7646" w:rsidRDefault="00EA7646" w:rsidP="00EA7646">
      <w:pPr>
        <w:rPr>
          <w:b/>
        </w:rPr>
      </w:pPr>
      <w:r>
        <w:rPr>
          <w:b/>
        </w:rPr>
        <w:t>инструментами»</w:t>
      </w:r>
    </w:p>
    <w:p w:rsidR="00EA7646" w:rsidRDefault="00EA7646" w:rsidP="00EA7646">
      <w:pPr>
        <w:pStyle w:val="a3"/>
        <w:ind w:left="0" w:firstLine="709"/>
        <w:jc w:val="center"/>
        <w:rPr>
          <w:sz w:val="24"/>
        </w:rPr>
      </w:pPr>
    </w:p>
    <w:p w:rsidR="00EA7646" w:rsidRDefault="00EA7646" w:rsidP="00EA7646">
      <w:pPr>
        <w:ind w:firstLine="709"/>
        <w:jc w:val="both"/>
      </w:pPr>
      <w:r>
        <w:t xml:space="preserve">Руководствуясь, Федеральным Законом от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Грачево-Кустовского муниципального образования </w:t>
      </w:r>
      <w:r>
        <w:rPr>
          <w:b/>
        </w:rPr>
        <w:t>РЕШИЛ:</w:t>
      </w:r>
    </w:p>
    <w:p w:rsidR="00EA7646" w:rsidRDefault="00EA7646" w:rsidP="00EA7646">
      <w:pPr>
        <w:pStyle w:val="a3"/>
        <w:rPr>
          <w:sz w:val="24"/>
        </w:rPr>
      </w:pPr>
    </w:p>
    <w:p w:rsidR="00EA7646" w:rsidRDefault="00EA7646" w:rsidP="00EA7646">
      <w:pPr>
        <w:pStyle w:val="1"/>
        <w:numPr>
          <w:ilvl w:val="0"/>
          <w:numId w:val="0"/>
        </w:numPr>
        <w:tabs>
          <w:tab w:val="left" w:pos="708"/>
        </w:tabs>
        <w:ind w:firstLine="709"/>
        <w:rPr>
          <w:b w:val="0"/>
          <w:sz w:val="24"/>
        </w:rPr>
      </w:pPr>
      <w:r>
        <w:rPr>
          <w:b w:val="0"/>
          <w:sz w:val="24"/>
        </w:rPr>
        <w:t>1. 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(приложение).</w:t>
      </w:r>
    </w:p>
    <w:p w:rsidR="00EA7646" w:rsidRDefault="00EA7646" w:rsidP="00EA7646">
      <w:pPr>
        <w:pStyle w:val="a3"/>
        <w:ind w:left="0" w:firstLine="709"/>
        <w:jc w:val="both"/>
      </w:pPr>
      <w:r>
        <w:rPr>
          <w:b w:val="0"/>
          <w:sz w:val="24"/>
        </w:rPr>
        <w:t>2. Контроль выполнения настоящего решения оставляю за собой</w:t>
      </w:r>
    </w:p>
    <w:p w:rsidR="00EA7646" w:rsidRDefault="00EA7646" w:rsidP="00EA7646">
      <w:pPr>
        <w:ind w:firstLine="709"/>
      </w:pPr>
      <w:r>
        <w:rPr>
          <w:bCs/>
        </w:rPr>
        <w:t>3. Настоящее решение подлежит обнаро</w:t>
      </w:r>
      <w:r>
        <w:t>дованию в установленном порядке.</w:t>
      </w:r>
    </w:p>
    <w:p w:rsidR="00EA7646" w:rsidRDefault="00EA7646" w:rsidP="00EA7646">
      <w:pPr>
        <w:ind w:left="720" w:firstLine="709"/>
      </w:pPr>
    </w:p>
    <w:p w:rsidR="00EA7646" w:rsidRDefault="00EA7646" w:rsidP="00EA7646">
      <w:pPr>
        <w:pStyle w:val="a3"/>
        <w:rPr>
          <w:sz w:val="24"/>
        </w:rPr>
      </w:pPr>
    </w:p>
    <w:p w:rsidR="00EA7646" w:rsidRDefault="00EA7646" w:rsidP="00EA7646">
      <w:pPr>
        <w:pStyle w:val="a3"/>
        <w:rPr>
          <w:sz w:val="24"/>
        </w:rPr>
      </w:pPr>
    </w:p>
    <w:p w:rsidR="00EA7646" w:rsidRDefault="00EA7646" w:rsidP="00EA7646">
      <w:pPr>
        <w:pStyle w:val="a3"/>
        <w:rPr>
          <w:sz w:val="24"/>
        </w:rPr>
      </w:pPr>
    </w:p>
    <w:p w:rsidR="00EA7646" w:rsidRDefault="00EA7646" w:rsidP="00EA7646">
      <w:pPr>
        <w:pStyle w:val="a3"/>
        <w:rPr>
          <w:sz w:val="24"/>
        </w:rPr>
      </w:pPr>
    </w:p>
    <w:p w:rsidR="00EA7646" w:rsidRDefault="00EA7646" w:rsidP="00EA7646">
      <w:pPr>
        <w:pStyle w:val="a3"/>
        <w:rPr>
          <w:sz w:val="24"/>
        </w:rPr>
      </w:pPr>
    </w:p>
    <w:p w:rsidR="00EA7646" w:rsidRDefault="00EA7646" w:rsidP="00EA7646">
      <w:pPr>
        <w:pStyle w:val="a3"/>
        <w:rPr>
          <w:sz w:val="24"/>
        </w:rPr>
      </w:pPr>
    </w:p>
    <w:p w:rsidR="00EA7646" w:rsidRDefault="00EA7646" w:rsidP="00EA7646">
      <w:r>
        <w:t>Глава  Грачево-Кустовского</w:t>
      </w:r>
    </w:p>
    <w:p w:rsidR="00EA7646" w:rsidRDefault="00EA7646" w:rsidP="00EA7646">
      <w:r>
        <w:t>муниципального образования                                                                          Л.С. Беспалько</w:t>
      </w:r>
    </w:p>
    <w:p w:rsidR="00EA7646" w:rsidRDefault="00EA7646" w:rsidP="00EA7646">
      <w:pPr>
        <w:autoSpaceDE w:val="0"/>
        <w:ind w:firstLine="540"/>
      </w:pPr>
    </w:p>
    <w:p w:rsidR="00EA7646" w:rsidRDefault="00EA7646" w:rsidP="00EA7646">
      <w:pPr>
        <w:autoSpaceDE w:val="0"/>
        <w:ind w:firstLine="540"/>
      </w:pPr>
    </w:p>
    <w:p w:rsidR="00EA7646" w:rsidRDefault="00EA7646" w:rsidP="00EA7646">
      <w:pPr>
        <w:autoSpaceDE w:val="0"/>
        <w:ind w:firstLine="540"/>
      </w:pPr>
    </w:p>
    <w:p w:rsidR="00EA7646" w:rsidRDefault="00EA7646" w:rsidP="00EA7646">
      <w:pPr>
        <w:autoSpaceDE w:val="0"/>
        <w:ind w:firstLine="540"/>
      </w:pPr>
    </w:p>
    <w:p w:rsidR="00EA7646" w:rsidRDefault="00EA7646" w:rsidP="00EA7646">
      <w:pPr>
        <w:autoSpaceDE w:val="0"/>
        <w:ind w:firstLine="540"/>
      </w:pPr>
    </w:p>
    <w:p w:rsidR="00EA7646" w:rsidRDefault="00EA7646" w:rsidP="00EA7646">
      <w:pPr>
        <w:autoSpaceDE w:val="0"/>
        <w:ind w:firstLine="540"/>
      </w:pPr>
    </w:p>
    <w:p w:rsidR="00EA7646" w:rsidRDefault="00EA7646" w:rsidP="00EA7646">
      <w:pPr>
        <w:autoSpaceDE w:val="0"/>
        <w:ind w:firstLine="540"/>
      </w:pPr>
    </w:p>
    <w:p w:rsidR="00EA7646" w:rsidRDefault="00EA7646" w:rsidP="00EA7646">
      <w:pPr>
        <w:autoSpaceDE w:val="0"/>
        <w:ind w:firstLine="540"/>
      </w:pPr>
    </w:p>
    <w:p w:rsidR="00EA7646" w:rsidRDefault="00EA7646" w:rsidP="00EA7646"/>
    <w:p w:rsidR="00EA7646" w:rsidRDefault="00EA7646" w:rsidP="00EA7646"/>
    <w:p w:rsidR="00EA7646" w:rsidRDefault="00EA7646" w:rsidP="00EA7646">
      <w:pPr>
        <w:rPr>
          <w:bCs/>
        </w:rPr>
      </w:pPr>
      <w:r>
        <w:tab/>
      </w:r>
      <w:r>
        <w:tab/>
      </w:r>
      <w:r>
        <w:rPr>
          <w:b/>
        </w:rPr>
        <w:t xml:space="preserve">            </w:t>
      </w:r>
      <w:r>
        <w:rPr>
          <w:b/>
        </w:rPr>
        <w:tab/>
        <w:t xml:space="preserve">                                         </w:t>
      </w:r>
    </w:p>
    <w:p w:rsidR="00EA7646" w:rsidRDefault="00EA7646" w:rsidP="00EA7646">
      <w:pPr>
        <w:jc w:val="right"/>
        <w:rPr>
          <w:bCs/>
        </w:rPr>
      </w:pPr>
      <w:r>
        <w:rPr>
          <w:bCs/>
        </w:rPr>
        <w:lastRenderedPageBreak/>
        <w:t xml:space="preserve">Приложение  </w:t>
      </w:r>
    </w:p>
    <w:p w:rsidR="00EA7646" w:rsidRDefault="00EA7646" w:rsidP="00EA7646">
      <w:pPr>
        <w:ind w:firstLine="5040"/>
        <w:jc w:val="right"/>
        <w:rPr>
          <w:bCs/>
        </w:rPr>
      </w:pPr>
      <w:r>
        <w:rPr>
          <w:bCs/>
        </w:rPr>
        <w:t xml:space="preserve">                    к решению Совета                          </w:t>
      </w:r>
      <w:r>
        <w:rPr>
          <w:bCs/>
        </w:rPr>
        <w:tab/>
      </w:r>
      <w:r>
        <w:rPr>
          <w:bCs/>
        </w:rPr>
        <w:tab/>
      </w:r>
      <w:r>
        <w:rPr>
          <w:bCs/>
        </w:rPr>
        <w:tab/>
      </w:r>
      <w:r>
        <w:rPr>
          <w:bCs/>
        </w:rPr>
        <w:tab/>
      </w:r>
      <w:r>
        <w:rPr>
          <w:bCs/>
        </w:rPr>
        <w:tab/>
      </w:r>
      <w:r>
        <w:rPr>
          <w:bCs/>
        </w:rPr>
        <w:tab/>
      </w:r>
      <w:r>
        <w:rPr>
          <w:bCs/>
        </w:rPr>
        <w:tab/>
      </w:r>
      <w:r>
        <w:rPr>
          <w:bCs/>
        </w:rPr>
        <w:tab/>
      </w:r>
      <w:r>
        <w:rPr>
          <w:bCs/>
        </w:rPr>
        <w:tab/>
        <w:t xml:space="preserve">     Грачево-Кустовского МО</w:t>
      </w:r>
    </w:p>
    <w:p w:rsidR="00EA7646" w:rsidRDefault="00EA7646" w:rsidP="00EA7646">
      <w:pPr>
        <w:ind w:firstLine="5040"/>
        <w:jc w:val="right"/>
      </w:pPr>
      <w:r>
        <w:rPr>
          <w:bCs/>
        </w:rPr>
        <w:t>от  30.09. 2018г.№ 13 п. 3</w:t>
      </w:r>
    </w:p>
    <w:p w:rsidR="00EA7646" w:rsidRDefault="00EA7646" w:rsidP="00EA7646">
      <w:pPr>
        <w:pStyle w:val="ConsNonformat"/>
        <w:widowControl/>
        <w:ind w:right="0" w:firstLine="540"/>
        <w:jc w:val="right"/>
        <w:rPr>
          <w:rFonts w:ascii="Times New Roman" w:hAnsi="Times New Roman" w:cs="Times New Roman"/>
          <w:sz w:val="24"/>
          <w:szCs w:val="24"/>
        </w:rPr>
      </w:pPr>
    </w:p>
    <w:p w:rsidR="00EA7646" w:rsidRDefault="00EA7646" w:rsidP="00EA7646">
      <w:pPr>
        <w:pStyle w:val="ConsNonformat"/>
        <w:widowControl/>
        <w:ind w:right="0" w:firstLine="540"/>
        <w:jc w:val="both"/>
        <w:rPr>
          <w:rFonts w:ascii="Times New Roman" w:hAnsi="Times New Roman" w:cs="Times New Roman"/>
          <w:sz w:val="24"/>
          <w:szCs w:val="24"/>
        </w:rPr>
      </w:pPr>
    </w:p>
    <w:p w:rsidR="00EA7646" w:rsidRDefault="00EA7646" w:rsidP="00EA7646">
      <w:pPr>
        <w:pStyle w:val="ConsNonformat"/>
        <w:widowControl/>
        <w:ind w:right="0" w:firstLine="540"/>
        <w:jc w:val="center"/>
        <w:rPr>
          <w:rFonts w:ascii="Times New Roman" w:hAnsi="Times New Roman" w:cs="Times New Roman"/>
          <w:sz w:val="24"/>
          <w:szCs w:val="24"/>
        </w:rPr>
      </w:pPr>
      <w:r>
        <w:rPr>
          <w:rFonts w:ascii="Times New Roman" w:hAnsi="Times New Roman" w:cs="Times New Roman"/>
          <w:b/>
          <w:sz w:val="24"/>
          <w:szCs w:val="24"/>
        </w:rPr>
        <w:t>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7646" w:rsidRDefault="00EA7646" w:rsidP="00EA7646">
      <w:pPr>
        <w:pStyle w:val="ConsTitle"/>
        <w:widowControl/>
        <w:ind w:right="0"/>
        <w:rPr>
          <w:rFonts w:ascii="Times New Roman" w:hAnsi="Times New Roman" w:cs="Times New Roman"/>
          <w:sz w:val="24"/>
          <w:szCs w:val="24"/>
        </w:rPr>
      </w:pPr>
    </w:p>
    <w:p w:rsidR="00EA7646" w:rsidRDefault="00EA7646" w:rsidP="00EA7646">
      <w:pPr>
        <w:pStyle w:val="ConsNormal"/>
        <w:ind w:right="0" w:firstLine="0"/>
        <w:jc w:val="center"/>
        <w:rPr>
          <w:rFonts w:ascii="Times New Roman" w:hAnsi="Times New Roman" w:cs="Times New Roman"/>
          <w:sz w:val="24"/>
          <w:szCs w:val="24"/>
        </w:rPr>
      </w:pPr>
      <w:r>
        <w:rPr>
          <w:rFonts w:ascii="Times New Roman" w:hAnsi="Times New Roman" w:cs="Times New Roman"/>
          <w:sz w:val="24"/>
          <w:szCs w:val="24"/>
        </w:rPr>
        <w:t>Статья 1</w:t>
      </w:r>
    </w:p>
    <w:p w:rsidR="00EA7646" w:rsidRDefault="00EA7646" w:rsidP="00EA7646">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положением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rFonts w:ascii="Times New Roman" w:hAnsi="Times New Roman" w:cs="Times New Roman"/>
          <w:sz w:val="24"/>
          <w:szCs w:val="24"/>
        </w:rPr>
        <w:t xml:space="preserve">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EA7646" w:rsidRDefault="00EA7646" w:rsidP="00EA7646">
      <w:pPr>
        <w:pStyle w:val="ConsNormal"/>
        <w:widowControl/>
        <w:ind w:right="0" w:firstLine="0"/>
        <w:jc w:val="both"/>
        <w:rPr>
          <w:rFonts w:ascii="Times New Roman" w:hAnsi="Times New Roman" w:cs="Times New Roman"/>
          <w:sz w:val="24"/>
          <w:szCs w:val="24"/>
        </w:rPr>
      </w:pPr>
    </w:p>
    <w:p w:rsidR="00EA7646" w:rsidRDefault="00EA7646" w:rsidP="00EA764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Статья 2</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7646" w:rsidRDefault="00EA7646" w:rsidP="00EA7646">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лицам, замещающим (занимающим):</w:t>
      </w:r>
    </w:p>
    <w:p w:rsidR="00EA7646" w:rsidRDefault="00EA7646" w:rsidP="00EA7646">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должности глав муниципальных образования сельского поселения Грачево-Кустовского</w:t>
      </w:r>
      <w:proofErr w:type="gramStart"/>
      <w:r>
        <w:rPr>
          <w:rFonts w:ascii="Times New Roman" w:hAnsi="Times New Roman" w:cs="Times New Roman"/>
          <w:sz w:val="24"/>
          <w:szCs w:val="24"/>
        </w:rPr>
        <w:t xml:space="preserve"> ;</w:t>
      </w:r>
      <w:proofErr w:type="gramEnd"/>
    </w:p>
    <w:p w:rsidR="00EA7646" w:rsidRDefault="00EA7646" w:rsidP="00EA7646">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супругам и несовершеннолетним детям </w:t>
      </w:r>
      <w:proofErr w:type="gramStart"/>
      <w:r>
        <w:rPr>
          <w:rFonts w:ascii="Times New Roman" w:hAnsi="Times New Roman" w:cs="Times New Roman"/>
          <w:sz w:val="24"/>
          <w:szCs w:val="24"/>
        </w:rPr>
        <w:t>лиц занимающих</w:t>
      </w:r>
      <w:r>
        <w:t xml:space="preserve"> </w:t>
      </w:r>
      <w:r>
        <w:rPr>
          <w:rFonts w:ascii="Times New Roman" w:hAnsi="Times New Roman" w:cs="Times New Roman"/>
          <w:sz w:val="24"/>
          <w:szCs w:val="24"/>
        </w:rPr>
        <w:t>должности глав муниципальных образования сельского поселения</w:t>
      </w:r>
      <w:proofErr w:type="gramEnd"/>
      <w:r>
        <w:rPr>
          <w:rFonts w:ascii="Times New Roman" w:hAnsi="Times New Roman" w:cs="Times New Roman"/>
          <w:sz w:val="24"/>
          <w:szCs w:val="24"/>
        </w:rPr>
        <w:t xml:space="preserve"> Грачево-Кустовского;</w:t>
      </w:r>
    </w:p>
    <w:p w:rsidR="00EA7646" w:rsidRDefault="00EA7646" w:rsidP="00EA7646">
      <w:pPr>
        <w:pStyle w:val="ConsNormal"/>
        <w:widowControl/>
        <w:ind w:right="0" w:firstLine="0"/>
        <w:jc w:val="both"/>
        <w:rPr>
          <w:rFonts w:ascii="Times New Roman" w:hAnsi="Times New Roman" w:cs="Times New Roman"/>
          <w:sz w:val="24"/>
          <w:szCs w:val="24"/>
        </w:rPr>
      </w:pPr>
    </w:p>
    <w:p w:rsidR="00EA7646" w:rsidRDefault="00EA7646" w:rsidP="00EA764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Статья 3</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Лица, указанные в статье 2 настоящего положения, обязаны в течение трех месяцев со дня вступления в силу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статье 2 настоящего положения, обязаны досрочно прекратить полномочия, освободить замещаемую (занимаемую) должность или уволиться.</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лица, указанные в статье 2 настоящего положения, не могут выполнить требования, предусмотренные частью 1 настоящей статьи,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rFonts w:ascii="Times New Roman" w:hAnsi="Times New Roman" w:cs="Times New Roman"/>
          <w:sz w:val="24"/>
          <w:szCs w:val="24"/>
        </w:rPr>
        <w:t>управления</w:t>
      </w:r>
      <w:proofErr w:type="gramEnd"/>
      <w:r>
        <w:rPr>
          <w:rFonts w:ascii="Times New Roman" w:hAnsi="Times New Roman" w:cs="Times New Roman"/>
          <w:sz w:val="24"/>
          <w:szCs w:val="24"/>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EA7646" w:rsidRDefault="00EA7646" w:rsidP="00EA7646">
      <w:pPr>
        <w:pStyle w:val="ConsNormal"/>
        <w:widowControl/>
        <w:ind w:right="0" w:firstLine="709"/>
        <w:jc w:val="both"/>
        <w:rPr>
          <w:rFonts w:ascii="Times New Roman" w:hAnsi="Times New Roman" w:cs="Times New Roman"/>
          <w:sz w:val="24"/>
          <w:szCs w:val="24"/>
        </w:rPr>
      </w:pPr>
    </w:p>
    <w:p w:rsidR="00EA7646" w:rsidRDefault="00EA7646" w:rsidP="00EA764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Статья 4</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Лица, указанные в статье 2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Граждане, претендующие на замещение (занятие) должностей, указанных в статье 2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Гражданин, его супруга (супруг) и несовершеннолетние дети обязаны в течение трех месяцев со дня замещения (занятия) гражданином должности, указанной в статье 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A7646" w:rsidRDefault="00EA7646" w:rsidP="00EA7646">
      <w:pPr>
        <w:pStyle w:val="ConsNormal"/>
        <w:widowControl/>
        <w:ind w:right="0" w:firstLine="0"/>
        <w:jc w:val="both"/>
        <w:rPr>
          <w:rFonts w:ascii="Times New Roman" w:hAnsi="Times New Roman" w:cs="Times New Roman"/>
          <w:sz w:val="24"/>
          <w:szCs w:val="24"/>
        </w:rPr>
      </w:pPr>
    </w:p>
    <w:p w:rsidR="00EA7646" w:rsidRDefault="00EA7646" w:rsidP="00EA764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Статья 5</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Информация, указанная в части 1 настоящей статьи, может быть представлена в письменной форме в установленном порядке:</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Общественной палатой Российской Федерации;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общероссийскими средствами массовой информации.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Информация анонимного характера не может служить основанием для принятия решения об осуществлении проверки.</w:t>
      </w:r>
    </w:p>
    <w:p w:rsidR="00EA7646" w:rsidRDefault="00EA7646" w:rsidP="00EA7646">
      <w:pPr>
        <w:pStyle w:val="ConsNormal"/>
        <w:widowControl/>
        <w:ind w:right="0" w:firstLine="709"/>
        <w:jc w:val="both"/>
        <w:rPr>
          <w:rFonts w:ascii="Times New Roman" w:hAnsi="Times New Roman" w:cs="Times New Roman"/>
          <w:sz w:val="24"/>
          <w:szCs w:val="24"/>
        </w:rPr>
      </w:pPr>
    </w:p>
    <w:p w:rsidR="00EA7646" w:rsidRDefault="00EA7646" w:rsidP="00EA764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Статья 6</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A7646" w:rsidRDefault="00EA7646" w:rsidP="00EA7646">
      <w:pPr>
        <w:pStyle w:val="ConsNormal"/>
        <w:widowControl/>
        <w:ind w:right="0" w:firstLine="0"/>
        <w:jc w:val="both"/>
        <w:rPr>
          <w:rFonts w:ascii="Times New Roman" w:hAnsi="Times New Roman" w:cs="Times New Roman"/>
          <w:sz w:val="24"/>
          <w:szCs w:val="24"/>
        </w:rPr>
      </w:pPr>
    </w:p>
    <w:p w:rsidR="00EA7646" w:rsidRDefault="00EA7646" w:rsidP="00EA764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Статья 7</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При осуществлении проверки органы, подразделения и должностные лица, указанные в части 1 настоящей статьи, вправе:</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проводить по своей инициативе беседу с лицом, указанным в статье 2 настоящего положения;</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изучать дополнительные материалы, поступившие от лица, указанного в статье 2 настоящего положения, или от других лиц;</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получать от лица, указанного в статье 2 настоящего положения, пояснения по представленным им сведениям и материалам;</w:t>
      </w:r>
    </w:p>
    <w:p w:rsidR="00EA7646" w:rsidRDefault="00EA7646" w:rsidP="00EA7646">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Times New Roman" w:hAnsi="Times New Roman" w:cs="Times New Roman"/>
          <w:sz w:val="24"/>
          <w:szCs w:val="24"/>
        </w:rPr>
        <w:lastRenderedPageBreak/>
        <w:t>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 наводить справки у физических лиц и получать от них с их согласия информацию по вопросам проверки.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A7646" w:rsidRDefault="00EA7646" w:rsidP="00EA7646">
      <w:pPr>
        <w:pStyle w:val="ConsNormal"/>
        <w:widowControl/>
        <w:ind w:right="0" w:firstLine="0"/>
        <w:jc w:val="both"/>
        <w:rPr>
          <w:rFonts w:ascii="Times New Roman" w:hAnsi="Times New Roman" w:cs="Times New Roman"/>
          <w:sz w:val="24"/>
          <w:szCs w:val="24"/>
        </w:rPr>
      </w:pPr>
    </w:p>
    <w:p w:rsidR="00EA7646" w:rsidRDefault="00EA7646" w:rsidP="00EA764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Статья 8</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Лицо, указанное в статье 2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давать пояснения, в том числе в письменной форме, по вопросам, связанным с осуществлением проверки;</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EA7646" w:rsidRDefault="00EA7646" w:rsidP="00EA764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обращаться с ходатайством в орган, подразделение или к должностному лицу, указанным в части 1 статьи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EA7646" w:rsidRDefault="00EA7646" w:rsidP="00EA7646">
      <w:pPr>
        <w:pStyle w:val="ConsNormal"/>
        <w:widowControl/>
        <w:ind w:right="0" w:firstLine="709"/>
        <w:jc w:val="both"/>
        <w:rPr>
          <w:rFonts w:ascii="Times New Roman" w:hAnsi="Times New Roman" w:cs="Times New Roman"/>
          <w:sz w:val="24"/>
          <w:szCs w:val="24"/>
        </w:rPr>
      </w:pPr>
    </w:p>
    <w:p w:rsidR="00EA7646" w:rsidRDefault="00EA7646" w:rsidP="00EA764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Статья 9</w:t>
      </w:r>
    </w:p>
    <w:p w:rsidR="00EA7646" w:rsidRDefault="00EA7646" w:rsidP="00EA7646">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Лицо, указанное в статье 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превышающий</w:t>
      </w:r>
      <w:proofErr w:type="gramEnd"/>
      <w:r>
        <w:rPr>
          <w:rFonts w:ascii="Times New Roman" w:hAnsi="Times New Roman" w:cs="Times New Roman"/>
          <w:sz w:val="24"/>
          <w:szCs w:val="24"/>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A7646" w:rsidRDefault="00EA7646" w:rsidP="00EA7646">
      <w:pPr>
        <w:pStyle w:val="ConsNormal"/>
        <w:widowControl/>
        <w:ind w:right="0" w:firstLine="0"/>
        <w:jc w:val="both"/>
        <w:rPr>
          <w:rFonts w:ascii="Times New Roman" w:hAnsi="Times New Roman" w:cs="Times New Roman"/>
          <w:sz w:val="24"/>
          <w:szCs w:val="24"/>
        </w:rPr>
      </w:pPr>
    </w:p>
    <w:p w:rsidR="00EA7646" w:rsidRDefault="00EA7646" w:rsidP="00EA7646">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Статья 10</w:t>
      </w:r>
    </w:p>
    <w:p w:rsidR="00CA727B" w:rsidRPr="00EA7646" w:rsidRDefault="00EA7646" w:rsidP="00EA7646">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Несоблюдение лицом, указанным в статье 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федеральными конституционными законами и федеральными законами, определяющими правовой статус соответствующего лица.</w:t>
      </w:r>
    </w:p>
    <w:sectPr w:rsidR="00CA727B" w:rsidRPr="00EA7646" w:rsidSect="00EA764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pStyle w:val="1"/>
      <w:lvlText w:val="%1."/>
      <w:lvlJc w:val="left"/>
      <w:pPr>
        <w:tabs>
          <w:tab w:val="num" w:pos="720"/>
        </w:tabs>
        <w:ind w:left="720" w:hanging="360"/>
      </w:pPr>
      <w:rPr>
        <w:rFonts w:ascii="Times New Roman" w:eastAsia="Times New Roman" w:hAnsi="Times New Roman"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EA7646"/>
    <w:rsid w:val="00015639"/>
    <w:rsid w:val="005D509D"/>
    <w:rsid w:val="00812DDF"/>
    <w:rsid w:val="00CA727B"/>
    <w:rsid w:val="00D91FD2"/>
    <w:rsid w:val="00EA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4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A7646"/>
    <w:pPr>
      <w:keepNext/>
      <w:numPr>
        <w:numId w:val="1"/>
      </w:numPr>
      <w:ind w:left="2124" w:firstLine="708"/>
      <w:jc w:val="both"/>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7646"/>
    <w:rPr>
      <w:rFonts w:ascii="Times New Roman" w:eastAsia="Times New Roman" w:hAnsi="Times New Roman" w:cs="Times New Roman"/>
      <w:b/>
      <w:bCs/>
      <w:sz w:val="26"/>
      <w:szCs w:val="24"/>
      <w:lang w:eastAsia="ar-SA"/>
    </w:rPr>
  </w:style>
  <w:style w:type="paragraph" w:styleId="a3">
    <w:name w:val="Body Text Indent"/>
    <w:basedOn w:val="a"/>
    <w:link w:val="a4"/>
    <w:semiHidden/>
    <w:unhideWhenUsed/>
    <w:rsid w:val="00EA7646"/>
    <w:pPr>
      <w:ind w:left="708"/>
    </w:pPr>
    <w:rPr>
      <w:b/>
      <w:bCs/>
      <w:sz w:val="26"/>
    </w:rPr>
  </w:style>
  <w:style w:type="character" w:customStyle="1" w:styleId="a4">
    <w:name w:val="Основной текст с отступом Знак"/>
    <w:basedOn w:val="a0"/>
    <w:link w:val="a3"/>
    <w:semiHidden/>
    <w:rsid w:val="00EA7646"/>
    <w:rPr>
      <w:rFonts w:ascii="Times New Roman" w:eastAsia="Times New Roman" w:hAnsi="Times New Roman" w:cs="Times New Roman"/>
      <w:b/>
      <w:bCs/>
      <w:sz w:val="26"/>
      <w:szCs w:val="24"/>
      <w:lang w:eastAsia="ar-SA"/>
    </w:rPr>
  </w:style>
  <w:style w:type="paragraph" w:customStyle="1" w:styleId="ConsNormal">
    <w:name w:val="ConsNormal"/>
    <w:rsid w:val="00EA764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EA764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EA7646"/>
    <w:pPr>
      <w:widowControl w:val="0"/>
      <w:suppressAutoHyphens/>
      <w:autoSpaceDE w:val="0"/>
      <w:spacing w:after="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6370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2139</Words>
  <Characters>12193</Characters>
  <Application>Microsoft Office Word</Application>
  <DocSecurity>0</DocSecurity>
  <Lines>101</Lines>
  <Paragraphs>28</Paragraphs>
  <ScaleCrop>false</ScaleCrop>
  <Company>Microsoft</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2018-11-15T07:47:00Z</cp:lastPrinted>
  <dcterms:created xsi:type="dcterms:W3CDTF">2018-11-15T07:44:00Z</dcterms:created>
  <dcterms:modified xsi:type="dcterms:W3CDTF">2018-11-15T07:49:00Z</dcterms:modified>
</cp:coreProperties>
</file>