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B2" w:rsidRPr="00C412B2" w:rsidRDefault="004106B2" w:rsidP="004106B2">
      <w:pPr>
        <w:jc w:val="center"/>
        <w:rPr>
          <w:sz w:val="28"/>
          <w:szCs w:val="28"/>
        </w:rPr>
      </w:pPr>
      <w:r w:rsidRPr="00C412B2">
        <w:rPr>
          <w:b/>
          <w:sz w:val="28"/>
          <w:szCs w:val="28"/>
        </w:rPr>
        <w:t>СОВЕТ</w:t>
      </w:r>
    </w:p>
    <w:p w:rsidR="004106B2" w:rsidRPr="00C412B2" w:rsidRDefault="004106B2" w:rsidP="004106B2">
      <w:pPr>
        <w:pStyle w:val="a4"/>
        <w:spacing w:after="0"/>
        <w:jc w:val="center"/>
        <w:rPr>
          <w:rStyle w:val="a5"/>
          <w:b/>
          <w:i w:val="0"/>
        </w:rPr>
      </w:pPr>
      <w:r w:rsidRPr="00C412B2">
        <w:rPr>
          <w:rStyle w:val="a5"/>
          <w:b/>
          <w:i w:val="0"/>
          <w:sz w:val="28"/>
          <w:szCs w:val="28"/>
        </w:rPr>
        <w:t xml:space="preserve">ГРАЧЕВО-КУСТОВСКОГО МУНИЦИПАЛЬНОГО ОБРАЗОВАНИЯ </w:t>
      </w:r>
    </w:p>
    <w:p w:rsidR="004106B2" w:rsidRPr="00C412B2" w:rsidRDefault="004106B2" w:rsidP="004106B2">
      <w:pPr>
        <w:pStyle w:val="a4"/>
        <w:spacing w:after="0"/>
        <w:jc w:val="center"/>
        <w:rPr>
          <w:rStyle w:val="a5"/>
          <w:b/>
          <w:i w:val="0"/>
          <w:iCs w:val="0"/>
          <w:sz w:val="28"/>
          <w:szCs w:val="28"/>
        </w:rPr>
      </w:pPr>
      <w:r w:rsidRPr="00C412B2">
        <w:rPr>
          <w:rStyle w:val="a5"/>
          <w:b/>
          <w:i w:val="0"/>
          <w:sz w:val="28"/>
          <w:szCs w:val="28"/>
        </w:rPr>
        <w:t>ГРАЧЕВО-КУСТОВСКОГО МУНИЦИПАЛЬНОГО РАЙОНА</w:t>
      </w:r>
    </w:p>
    <w:p w:rsidR="004106B2" w:rsidRPr="00C412B2" w:rsidRDefault="004106B2" w:rsidP="004106B2">
      <w:pPr>
        <w:pStyle w:val="a4"/>
        <w:spacing w:after="0"/>
        <w:jc w:val="center"/>
        <w:rPr>
          <w:rStyle w:val="a5"/>
          <w:b/>
          <w:i w:val="0"/>
          <w:sz w:val="28"/>
          <w:szCs w:val="28"/>
        </w:rPr>
      </w:pPr>
      <w:r w:rsidRPr="00C412B2">
        <w:rPr>
          <w:rStyle w:val="a5"/>
          <w:b/>
          <w:i w:val="0"/>
          <w:sz w:val="28"/>
          <w:szCs w:val="28"/>
        </w:rPr>
        <w:t>САРАТОВСКОЙ ОБЛАСТИ</w:t>
      </w:r>
    </w:p>
    <w:p w:rsidR="004106B2" w:rsidRPr="00C412B2" w:rsidRDefault="004106B2" w:rsidP="004106B2">
      <w:pPr>
        <w:pStyle w:val="a4"/>
        <w:spacing w:after="0"/>
        <w:jc w:val="center"/>
        <w:rPr>
          <w:rStyle w:val="a5"/>
          <w:b/>
          <w:i w:val="0"/>
          <w:iCs w:val="0"/>
          <w:sz w:val="28"/>
          <w:szCs w:val="28"/>
        </w:rPr>
      </w:pPr>
    </w:p>
    <w:p w:rsidR="004106B2" w:rsidRPr="00C412B2" w:rsidRDefault="004106B2" w:rsidP="004106B2">
      <w:pPr>
        <w:pStyle w:val="a4"/>
        <w:spacing w:after="0"/>
        <w:jc w:val="center"/>
        <w:rPr>
          <w:bCs/>
          <w:color w:val="000000"/>
          <w:spacing w:val="-9"/>
        </w:rPr>
      </w:pPr>
      <w:r w:rsidRPr="00C412B2">
        <w:rPr>
          <w:b/>
          <w:bCs/>
          <w:color w:val="000000"/>
          <w:spacing w:val="-9"/>
          <w:sz w:val="28"/>
          <w:szCs w:val="28"/>
        </w:rPr>
        <w:t>РЕШЕНИЕ</w:t>
      </w:r>
    </w:p>
    <w:p w:rsidR="004106B2" w:rsidRPr="00C412B2" w:rsidRDefault="004106B2" w:rsidP="004106B2">
      <w:pPr>
        <w:pStyle w:val="a4"/>
        <w:spacing w:after="0"/>
        <w:rPr>
          <w:b/>
          <w:sz w:val="28"/>
          <w:szCs w:val="28"/>
        </w:rPr>
      </w:pPr>
    </w:p>
    <w:p w:rsidR="00EA4277" w:rsidRDefault="00662924" w:rsidP="004106B2">
      <w:pPr>
        <w:pStyle w:val="a4"/>
        <w:spacing w:after="0"/>
        <w:rPr>
          <w:rStyle w:val="a5"/>
          <w:i w:val="0"/>
          <w:sz w:val="28"/>
          <w:szCs w:val="28"/>
        </w:rPr>
      </w:pPr>
      <w:r>
        <w:rPr>
          <w:rStyle w:val="a5"/>
          <w:i w:val="0"/>
          <w:sz w:val="28"/>
          <w:szCs w:val="28"/>
        </w:rPr>
        <w:t>от  29.06.2022</w:t>
      </w:r>
      <w:r w:rsidR="004106B2" w:rsidRPr="00C412B2">
        <w:rPr>
          <w:rStyle w:val="a5"/>
          <w:i w:val="0"/>
          <w:sz w:val="28"/>
          <w:szCs w:val="28"/>
        </w:rPr>
        <w:t xml:space="preserve">  года   </w:t>
      </w:r>
      <w:r w:rsidR="00EA4277">
        <w:rPr>
          <w:rStyle w:val="a5"/>
          <w:i w:val="0"/>
          <w:sz w:val="28"/>
          <w:szCs w:val="28"/>
        </w:rPr>
        <w:t xml:space="preserve">                                                                            </w:t>
      </w:r>
      <w:r>
        <w:rPr>
          <w:rStyle w:val="a5"/>
          <w:i w:val="0"/>
          <w:sz w:val="28"/>
          <w:szCs w:val="28"/>
        </w:rPr>
        <w:t>№ 10 п. 2</w:t>
      </w:r>
      <w:r w:rsidR="004106B2" w:rsidRPr="00C412B2">
        <w:rPr>
          <w:rStyle w:val="a5"/>
          <w:i w:val="0"/>
          <w:sz w:val="28"/>
          <w:szCs w:val="28"/>
        </w:rPr>
        <w:t xml:space="preserve">                                             </w:t>
      </w:r>
    </w:p>
    <w:p w:rsidR="004106B2" w:rsidRPr="00C412B2" w:rsidRDefault="004106B2" w:rsidP="00EA4277">
      <w:pPr>
        <w:pStyle w:val="a4"/>
        <w:spacing w:after="0"/>
        <w:jc w:val="center"/>
        <w:rPr>
          <w:rStyle w:val="a5"/>
          <w:i w:val="0"/>
        </w:rPr>
      </w:pPr>
      <w:proofErr w:type="gramStart"/>
      <w:r w:rsidRPr="00C412B2">
        <w:rPr>
          <w:rStyle w:val="a5"/>
          <w:i w:val="0"/>
          <w:sz w:val="28"/>
          <w:szCs w:val="28"/>
        </w:rPr>
        <w:t>с</w:t>
      </w:r>
      <w:proofErr w:type="gramEnd"/>
      <w:r w:rsidRPr="00C412B2">
        <w:rPr>
          <w:rStyle w:val="a5"/>
          <w:i w:val="0"/>
          <w:sz w:val="28"/>
          <w:szCs w:val="28"/>
        </w:rPr>
        <w:t xml:space="preserve">. </w:t>
      </w:r>
      <w:proofErr w:type="gramStart"/>
      <w:r w:rsidRPr="00C412B2">
        <w:rPr>
          <w:rStyle w:val="a5"/>
          <w:i w:val="0"/>
          <w:sz w:val="28"/>
          <w:szCs w:val="28"/>
        </w:rPr>
        <w:t>Грачев</w:t>
      </w:r>
      <w:proofErr w:type="gramEnd"/>
      <w:r w:rsidRPr="00C412B2">
        <w:rPr>
          <w:rStyle w:val="a5"/>
          <w:i w:val="0"/>
          <w:sz w:val="28"/>
          <w:szCs w:val="28"/>
        </w:rPr>
        <w:t xml:space="preserve"> Куст</w:t>
      </w:r>
    </w:p>
    <w:p w:rsidR="004106B2" w:rsidRPr="00C412B2" w:rsidRDefault="004106B2" w:rsidP="004106B2">
      <w:pPr>
        <w:pStyle w:val="a4"/>
        <w:spacing w:after="0"/>
        <w:rPr>
          <w:rStyle w:val="a5"/>
          <w:b/>
          <w:i w:val="0"/>
          <w:sz w:val="28"/>
          <w:szCs w:val="28"/>
        </w:rPr>
      </w:pPr>
    </w:p>
    <w:p w:rsidR="00EA4277" w:rsidRDefault="004106B2" w:rsidP="00EA4277">
      <w:pPr>
        <w:pStyle w:val="a4"/>
        <w:spacing w:after="0"/>
        <w:jc w:val="center"/>
        <w:rPr>
          <w:b/>
          <w:sz w:val="26"/>
          <w:szCs w:val="26"/>
        </w:rPr>
      </w:pPr>
      <w:r w:rsidRPr="00EA4277">
        <w:rPr>
          <w:b/>
          <w:sz w:val="26"/>
          <w:szCs w:val="26"/>
        </w:rPr>
        <w:t>О внесении изменений в решение Совета</w:t>
      </w:r>
      <w:r w:rsidR="00EA4277">
        <w:rPr>
          <w:b/>
          <w:sz w:val="26"/>
          <w:szCs w:val="26"/>
        </w:rPr>
        <w:t xml:space="preserve"> </w:t>
      </w:r>
      <w:proofErr w:type="spellStart"/>
      <w:r w:rsidRPr="00EA4277">
        <w:rPr>
          <w:b/>
          <w:sz w:val="26"/>
          <w:szCs w:val="26"/>
        </w:rPr>
        <w:t>Грачево-Кустовского</w:t>
      </w:r>
      <w:proofErr w:type="spellEnd"/>
      <w:r w:rsidRPr="00EA4277">
        <w:rPr>
          <w:b/>
          <w:sz w:val="26"/>
          <w:szCs w:val="26"/>
        </w:rPr>
        <w:t xml:space="preserve"> МО </w:t>
      </w:r>
    </w:p>
    <w:p w:rsidR="00EA4277" w:rsidRDefault="004106B2" w:rsidP="00EA4277">
      <w:pPr>
        <w:pStyle w:val="a4"/>
        <w:spacing w:after="0"/>
        <w:jc w:val="center"/>
        <w:rPr>
          <w:b/>
          <w:sz w:val="26"/>
          <w:szCs w:val="26"/>
        </w:rPr>
      </w:pPr>
      <w:r w:rsidRPr="00EA4277">
        <w:rPr>
          <w:b/>
          <w:sz w:val="26"/>
          <w:szCs w:val="26"/>
        </w:rPr>
        <w:t>№ 29 п.11 от 17.03.2011 года</w:t>
      </w:r>
      <w:r w:rsidR="00EA4277">
        <w:rPr>
          <w:sz w:val="26"/>
          <w:szCs w:val="26"/>
        </w:rPr>
        <w:t xml:space="preserve"> </w:t>
      </w:r>
      <w:r w:rsidRPr="00EA4277">
        <w:rPr>
          <w:b/>
          <w:sz w:val="26"/>
          <w:szCs w:val="26"/>
        </w:rPr>
        <w:t>«Об  утверждении правил благоустройства, обеспечения</w:t>
      </w:r>
      <w:r w:rsidR="00EA4277">
        <w:rPr>
          <w:sz w:val="26"/>
          <w:szCs w:val="26"/>
        </w:rPr>
        <w:t xml:space="preserve"> </w:t>
      </w:r>
      <w:r w:rsidRPr="00EA4277">
        <w:rPr>
          <w:b/>
          <w:sz w:val="26"/>
          <w:szCs w:val="26"/>
        </w:rPr>
        <w:t xml:space="preserve">чистоты и порядка на территории  </w:t>
      </w:r>
      <w:proofErr w:type="spellStart"/>
      <w:r w:rsidRPr="00EA4277">
        <w:rPr>
          <w:b/>
          <w:sz w:val="26"/>
          <w:szCs w:val="26"/>
        </w:rPr>
        <w:t>Грачево-Кустовского</w:t>
      </w:r>
      <w:proofErr w:type="spellEnd"/>
      <w:r w:rsidR="00EA4277">
        <w:rPr>
          <w:sz w:val="26"/>
          <w:szCs w:val="26"/>
        </w:rPr>
        <w:t xml:space="preserve"> </w:t>
      </w:r>
      <w:r w:rsidRPr="00EA4277">
        <w:rPr>
          <w:b/>
          <w:sz w:val="26"/>
          <w:szCs w:val="26"/>
        </w:rPr>
        <w:t xml:space="preserve">муниципального образования </w:t>
      </w:r>
      <w:proofErr w:type="spellStart"/>
      <w:r w:rsidRPr="00EA4277">
        <w:rPr>
          <w:b/>
          <w:sz w:val="26"/>
          <w:szCs w:val="26"/>
        </w:rPr>
        <w:t>Перелюбского</w:t>
      </w:r>
      <w:proofErr w:type="spellEnd"/>
      <w:r w:rsidR="00EA4277">
        <w:rPr>
          <w:b/>
          <w:sz w:val="26"/>
          <w:szCs w:val="26"/>
        </w:rPr>
        <w:t xml:space="preserve"> </w:t>
      </w:r>
      <w:r w:rsidRPr="00EA4277">
        <w:rPr>
          <w:b/>
          <w:sz w:val="26"/>
          <w:szCs w:val="26"/>
        </w:rPr>
        <w:t xml:space="preserve">муниципального </w:t>
      </w:r>
    </w:p>
    <w:p w:rsidR="004106B2" w:rsidRPr="00EA4277" w:rsidRDefault="004106B2" w:rsidP="00EA4277">
      <w:pPr>
        <w:pStyle w:val="a4"/>
        <w:spacing w:after="0"/>
        <w:jc w:val="center"/>
        <w:rPr>
          <w:b/>
          <w:sz w:val="26"/>
          <w:szCs w:val="26"/>
        </w:rPr>
      </w:pPr>
      <w:r w:rsidRPr="00EA4277">
        <w:rPr>
          <w:b/>
          <w:sz w:val="26"/>
          <w:szCs w:val="26"/>
        </w:rPr>
        <w:t>района Саратовской области»</w:t>
      </w:r>
    </w:p>
    <w:p w:rsidR="004106B2" w:rsidRPr="00EA4277" w:rsidRDefault="004106B2" w:rsidP="004106B2">
      <w:pPr>
        <w:pStyle w:val="a4"/>
        <w:spacing w:after="0"/>
        <w:jc w:val="both"/>
        <w:rPr>
          <w:b/>
          <w:sz w:val="26"/>
          <w:szCs w:val="26"/>
        </w:rPr>
      </w:pPr>
    </w:p>
    <w:p w:rsidR="004106B2" w:rsidRPr="00EA4277" w:rsidRDefault="004106B2" w:rsidP="00EA4277">
      <w:pPr>
        <w:pStyle w:val="a4"/>
        <w:spacing w:after="0" w:line="240" w:lineRule="auto"/>
        <w:jc w:val="both"/>
        <w:rPr>
          <w:iCs/>
          <w:sz w:val="26"/>
          <w:szCs w:val="26"/>
        </w:rPr>
      </w:pPr>
      <w:r w:rsidRPr="00EA4277">
        <w:rPr>
          <w:iCs/>
          <w:sz w:val="26"/>
          <w:szCs w:val="26"/>
        </w:rPr>
        <w:t xml:space="preserve">             </w:t>
      </w:r>
      <w:r w:rsidR="008C4BD2" w:rsidRPr="00EA4277">
        <w:rPr>
          <w:sz w:val="26"/>
          <w:szCs w:val="26"/>
        </w:rPr>
        <w:t>В соответствии с Федеральным законом от 6 октября 2003года № 131-ФЗ «Об общих принципах организации местного самоуправления в российской Федерации», с приказом Министерства строительства и жилищно-коммунального хозяйства Российской Федерации от 29.12.2021г. № 1042/</w:t>
      </w:r>
      <w:proofErr w:type="spellStart"/>
      <w:proofErr w:type="gramStart"/>
      <w:r w:rsidR="008C4BD2" w:rsidRPr="00EA4277">
        <w:rPr>
          <w:sz w:val="26"/>
          <w:szCs w:val="26"/>
        </w:rPr>
        <w:t>пр</w:t>
      </w:r>
      <w:proofErr w:type="spellEnd"/>
      <w:proofErr w:type="gramEnd"/>
      <w:r w:rsidR="008C4BD2" w:rsidRPr="00EA4277">
        <w:rPr>
          <w:sz w:val="26"/>
          <w:szCs w:val="26"/>
        </w:rPr>
        <w:t xml:space="preserve">, </w:t>
      </w:r>
      <w:r w:rsidRPr="00EA4277">
        <w:rPr>
          <w:iCs/>
          <w:sz w:val="26"/>
          <w:szCs w:val="26"/>
        </w:rPr>
        <w:t xml:space="preserve">на основании Устава </w:t>
      </w:r>
      <w:proofErr w:type="spellStart"/>
      <w:r w:rsidRPr="00EA4277">
        <w:rPr>
          <w:iCs/>
          <w:sz w:val="26"/>
          <w:szCs w:val="26"/>
        </w:rPr>
        <w:t>Грачево-Кустовского</w:t>
      </w:r>
      <w:proofErr w:type="spellEnd"/>
      <w:r w:rsidRPr="00EA4277">
        <w:rPr>
          <w:iCs/>
          <w:sz w:val="26"/>
          <w:szCs w:val="26"/>
        </w:rPr>
        <w:t xml:space="preserve"> муниципального образования </w:t>
      </w:r>
      <w:proofErr w:type="spellStart"/>
      <w:r w:rsidRPr="00EA4277">
        <w:rPr>
          <w:iCs/>
          <w:sz w:val="26"/>
          <w:szCs w:val="26"/>
        </w:rPr>
        <w:t>Перелюбского</w:t>
      </w:r>
      <w:proofErr w:type="spellEnd"/>
      <w:r w:rsidRPr="00EA4277">
        <w:rPr>
          <w:iCs/>
          <w:sz w:val="26"/>
          <w:szCs w:val="26"/>
        </w:rPr>
        <w:t xml:space="preserve"> муниципального района Саратовской области, Совет </w:t>
      </w:r>
      <w:proofErr w:type="spellStart"/>
      <w:r w:rsidRPr="00EA4277">
        <w:rPr>
          <w:iCs/>
          <w:sz w:val="26"/>
          <w:szCs w:val="26"/>
        </w:rPr>
        <w:t>Грачево-Кустовского</w:t>
      </w:r>
      <w:proofErr w:type="spellEnd"/>
      <w:r w:rsidRPr="00EA4277">
        <w:rPr>
          <w:iCs/>
          <w:sz w:val="26"/>
          <w:szCs w:val="26"/>
        </w:rPr>
        <w:t xml:space="preserve"> муниципального образования </w:t>
      </w:r>
    </w:p>
    <w:p w:rsidR="004106B2" w:rsidRPr="00EA4277" w:rsidRDefault="009D5237" w:rsidP="00EA4277">
      <w:pPr>
        <w:pStyle w:val="a4"/>
        <w:spacing w:after="0" w:line="240" w:lineRule="auto"/>
        <w:rPr>
          <w:b/>
          <w:iCs/>
          <w:sz w:val="26"/>
          <w:szCs w:val="26"/>
        </w:rPr>
      </w:pPr>
      <w:r>
        <w:rPr>
          <w:b/>
          <w:iCs/>
          <w:sz w:val="26"/>
          <w:szCs w:val="26"/>
        </w:rPr>
        <w:t xml:space="preserve">           </w:t>
      </w:r>
      <w:r w:rsidR="004106B2" w:rsidRPr="00EA4277">
        <w:rPr>
          <w:b/>
          <w:iCs/>
          <w:sz w:val="26"/>
          <w:szCs w:val="26"/>
        </w:rPr>
        <w:t>РЕШИЛ:</w:t>
      </w:r>
    </w:p>
    <w:p w:rsidR="008C4BD2" w:rsidRPr="00EA4277" w:rsidRDefault="004106B2" w:rsidP="00EA4277">
      <w:pPr>
        <w:pStyle w:val="a4"/>
        <w:spacing w:after="0" w:line="240" w:lineRule="auto"/>
        <w:ind w:firstLine="709"/>
        <w:jc w:val="both"/>
        <w:rPr>
          <w:iCs/>
          <w:sz w:val="26"/>
          <w:szCs w:val="26"/>
        </w:rPr>
      </w:pPr>
      <w:r w:rsidRPr="00EA4277">
        <w:rPr>
          <w:iCs/>
          <w:sz w:val="26"/>
          <w:szCs w:val="26"/>
        </w:rPr>
        <w:t xml:space="preserve">1. Внести в решение Совета </w:t>
      </w:r>
      <w:proofErr w:type="spellStart"/>
      <w:r w:rsidRPr="00EA4277">
        <w:rPr>
          <w:iCs/>
          <w:sz w:val="26"/>
          <w:szCs w:val="26"/>
        </w:rPr>
        <w:t>Грачево-Кустовского</w:t>
      </w:r>
      <w:proofErr w:type="spellEnd"/>
      <w:r w:rsidRPr="00EA4277">
        <w:rPr>
          <w:iCs/>
          <w:sz w:val="26"/>
          <w:szCs w:val="26"/>
        </w:rPr>
        <w:t xml:space="preserve"> МО </w:t>
      </w:r>
      <w:r w:rsidRPr="00EA4277">
        <w:rPr>
          <w:sz w:val="26"/>
          <w:szCs w:val="26"/>
        </w:rPr>
        <w:t xml:space="preserve">№ 29 п.11 от 17.03.2011 года  «Об  утверждении правил благоустройства, обеспечения чистоты и порядка на территории  </w:t>
      </w:r>
      <w:proofErr w:type="spellStart"/>
      <w:r w:rsidRPr="00EA4277">
        <w:rPr>
          <w:sz w:val="26"/>
          <w:szCs w:val="26"/>
        </w:rPr>
        <w:t>Грачево-Кустовского</w:t>
      </w:r>
      <w:proofErr w:type="spellEnd"/>
      <w:r w:rsidRPr="00EA4277">
        <w:rPr>
          <w:sz w:val="26"/>
          <w:szCs w:val="26"/>
        </w:rPr>
        <w:t xml:space="preserve"> муниципального образования </w:t>
      </w:r>
      <w:proofErr w:type="spellStart"/>
      <w:r w:rsidRPr="00EA4277">
        <w:rPr>
          <w:sz w:val="26"/>
          <w:szCs w:val="26"/>
        </w:rPr>
        <w:t>Перелюбского</w:t>
      </w:r>
      <w:proofErr w:type="spellEnd"/>
      <w:r w:rsidRPr="00EA4277">
        <w:rPr>
          <w:sz w:val="26"/>
          <w:szCs w:val="26"/>
        </w:rPr>
        <w:t xml:space="preserve">  муниципального района Саратовской области»</w:t>
      </w:r>
      <w:proofErr w:type="gramStart"/>
      <w:r w:rsidRPr="00EA4277">
        <w:rPr>
          <w:sz w:val="26"/>
          <w:szCs w:val="26"/>
        </w:rPr>
        <w:t>.</w:t>
      </w:r>
      <w:proofErr w:type="gramEnd"/>
      <w:r w:rsidRPr="00EA4277">
        <w:rPr>
          <w:sz w:val="26"/>
          <w:szCs w:val="26"/>
        </w:rPr>
        <w:t xml:space="preserve"> </w:t>
      </w:r>
      <w:r w:rsidRPr="00EA4277">
        <w:rPr>
          <w:iCs/>
          <w:sz w:val="26"/>
          <w:szCs w:val="26"/>
        </w:rPr>
        <w:t>(</w:t>
      </w:r>
      <w:proofErr w:type="gramStart"/>
      <w:r w:rsidRPr="00EA4277">
        <w:rPr>
          <w:iCs/>
          <w:sz w:val="26"/>
          <w:szCs w:val="26"/>
        </w:rPr>
        <w:t>д</w:t>
      </w:r>
      <w:proofErr w:type="gramEnd"/>
      <w:r w:rsidRPr="00EA4277">
        <w:rPr>
          <w:iCs/>
          <w:sz w:val="26"/>
          <w:szCs w:val="26"/>
        </w:rPr>
        <w:t>алее - Правил)  следующие изменения:</w:t>
      </w:r>
    </w:p>
    <w:p w:rsidR="00EA4277" w:rsidRPr="00EA4277" w:rsidRDefault="008C4BD2" w:rsidP="00EA4277">
      <w:pPr>
        <w:pStyle w:val="a4"/>
        <w:spacing w:after="0" w:line="240" w:lineRule="auto"/>
        <w:ind w:firstLine="709"/>
        <w:jc w:val="both"/>
        <w:rPr>
          <w:sz w:val="26"/>
          <w:szCs w:val="26"/>
        </w:rPr>
      </w:pPr>
      <w:r w:rsidRPr="00EA4277">
        <w:rPr>
          <w:sz w:val="26"/>
          <w:szCs w:val="26"/>
        </w:rPr>
        <w:t xml:space="preserve">1.1. </w:t>
      </w:r>
      <w:r w:rsidR="00EA4277" w:rsidRPr="00EA4277">
        <w:rPr>
          <w:sz w:val="26"/>
          <w:szCs w:val="26"/>
        </w:rPr>
        <w:t>статью 2 раздела 1 изложить в новой редакции</w:t>
      </w:r>
    </w:p>
    <w:p w:rsidR="00163F4A" w:rsidRDefault="008C4BD2" w:rsidP="00163F4A">
      <w:pPr>
        <w:pStyle w:val="a4"/>
        <w:spacing w:after="0" w:line="240" w:lineRule="auto"/>
        <w:ind w:firstLine="709"/>
        <w:jc w:val="both"/>
        <w:rPr>
          <w:sz w:val="26"/>
          <w:szCs w:val="26"/>
        </w:rPr>
      </w:pPr>
      <w:r w:rsidRPr="00EA4277">
        <w:rPr>
          <w:sz w:val="26"/>
          <w:szCs w:val="26"/>
        </w:rPr>
        <w:t>«</w:t>
      </w:r>
      <w:r w:rsidR="00EA4277" w:rsidRPr="00EA4277">
        <w:rPr>
          <w:sz w:val="26"/>
          <w:szCs w:val="26"/>
        </w:rPr>
        <w:t xml:space="preserve"> 2</w:t>
      </w:r>
      <w:r w:rsidRPr="00EA4277">
        <w:rPr>
          <w:sz w:val="26"/>
          <w:szCs w:val="26"/>
        </w:rPr>
        <w:t xml:space="preserve">. БЛАГОУСТРОЙСТВО НА ТЕРРИТОРИЯХ ЖИЛОГО НАЗНАЧЕНИЯ. </w:t>
      </w:r>
    </w:p>
    <w:p w:rsidR="00163F4A" w:rsidRDefault="00EA4277" w:rsidP="00163F4A">
      <w:pPr>
        <w:pStyle w:val="a4"/>
        <w:spacing w:after="0" w:line="240" w:lineRule="auto"/>
        <w:ind w:firstLine="709"/>
        <w:jc w:val="both"/>
        <w:rPr>
          <w:sz w:val="26"/>
          <w:szCs w:val="26"/>
        </w:rPr>
      </w:pPr>
      <w:r w:rsidRPr="00EA4277">
        <w:rPr>
          <w:sz w:val="26"/>
          <w:szCs w:val="26"/>
        </w:rPr>
        <w:t>2.1. Общие положения.</w:t>
      </w:r>
    </w:p>
    <w:p w:rsidR="00163F4A" w:rsidRDefault="00EA4277" w:rsidP="00163F4A">
      <w:pPr>
        <w:pStyle w:val="a4"/>
        <w:spacing w:after="0" w:line="240" w:lineRule="auto"/>
        <w:ind w:firstLine="709"/>
        <w:jc w:val="both"/>
        <w:rPr>
          <w:sz w:val="26"/>
          <w:szCs w:val="26"/>
        </w:rPr>
      </w:pPr>
      <w:r w:rsidRPr="00EA4277">
        <w:rPr>
          <w:sz w:val="26"/>
          <w:szCs w:val="26"/>
        </w:rPr>
        <w:t xml:space="preserve">2.1.1.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163F4A" w:rsidRDefault="00EA4277" w:rsidP="00163F4A">
      <w:pPr>
        <w:pStyle w:val="a4"/>
        <w:spacing w:after="0" w:line="240" w:lineRule="auto"/>
        <w:ind w:firstLine="709"/>
        <w:jc w:val="both"/>
        <w:rPr>
          <w:sz w:val="26"/>
          <w:szCs w:val="26"/>
        </w:rPr>
      </w:pPr>
      <w:r w:rsidRPr="00EA4277">
        <w:rPr>
          <w:sz w:val="26"/>
          <w:szCs w:val="26"/>
        </w:rPr>
        <w:t xml:space="preserve">2.2. Общественные пространства. </w:t>
      </w:r>
    </w:p>
    <w:p w:rsidR="00163F4A" w:rsidRDefault="00EA4277" w:rsidP="00163F4A">
      <w:pPr>
        <w:pStyle w:val="a4"/>
        <w:spacing w:after="0" w:line="240" w:lineRule="auto"/>
        <w:ind w:firstLine="709"/>
        <w:jc w:val="both"/>
        <w:rPr>
          <w:sz w:val="26"/>
          <w:szCs w:val="26"/>
        </w:rPr>
      </w:pPr>
      <w:r w:rsidRPr="00EA4277">
        <w:rPr>
          <w:sz w:val="26"/>
          <w:szCs w:val="26"/>
        </w:rPr>
        <w:t xml:space="preserve"> 2.2.1.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63F4A" w:rsidRDefault="00EA4277" w:rsidP="00163F4A">
      <w:pPr>
        <w:pStyle w:val="a4"/>
        <w:spacing w:after="0" w:line="240" w:lineRule="auto"/>
        <w:ind w:firstLine="709"/>
        <w:jc w:val="both"/>
        <w:rPr>
          <w:sz w:val="26"/>
          <w:szCs w:val="26"/>
        </w:rPr>
      </w:pPr>
      <w:r w:rsidRPr="00EA4277">
        <w:rPr>
          <w:sz w:val="26"/>
          <w:szCs w:val="26"/>
        </w:rPr>
        <w:t xml:space="preserve">2.2.2. Для учреждений обслуживания с большим количеством посетителей (магазины, почтовое отделение, </w:t>
      </w:r>
      <w:proofErr w:type="spellStart"/>
      <w:r w:rsidRPr="00EA4277">
        <w:rPr>
          <w:sz w:val="26"/>
          <w:szCs w:val="26"/>
        </w:rPr>
        <w:t>ФАПы</w:t>
      </w:r>
      <w:proofErr w:type="spellEnd"/>
      <w:r w:rsidRPr="00EA4277">
        <w:rPr>
          <w:sz w:val="26"/>
          <w:szCs w:val="26"/>
        </w:rPr>
        <w:t xml:space="preserve">) предусматривается устройство </w:t>
      </w:r>
      <w:proofErr w:type="spellStart"/>
      <w:r w:rsidRPr="00EA4277">
        <w:rPr>
          <w:sz w:val="26"/>
          <w:szCs w:val="26"/>
        </w:rPr>
        <w:t>приобъектных</w:t>
      </w:r>
      <w:proofErr w:type="spellEnd"/>
      <w:r w:rsidRPr="00EA4277">
        <w:rPr>
          <w:sz w:val="26"/>
          <w:szCs w:val="26"/>
        </w:rPr>
        <w:t xml:space="preserve"> автостоянок. </w:t>
      </w:r>
    </w:p>
    <w:p w:rsidR="00163F4A" w:rsidRDefault="00EA4277" w:rsidP="00163F4A">
      <w:pPr>
        <w:pStyle w:val="a4"/>
        <w:spacing w:after="0" w:line="240" w:lineRule="auto"/>
        <w:ind w:firstLine="709"/>
        <w:jc w:val="both"/>
        <w:rPr>
          <w:sz w:val="26"/>
          <w:szCs w:val="26"/>
        </w:rPr>
      </w:pPr>
      <w:r w:rsidRPr="00EA4277">
        <w:rPr>
          <w:sz w:val="26"/>
          <w:szCs w:val="26"/>
        </w:rPr>
        <w:lastRenderedPageBreak/>
        <w:t>2.2.3.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w:t>
      </w:r>
    </w:p>
    <w:p w:rsidR="00163F4A" w:rsidRDefault="00EA4277" w:rsidP="00163F4A">
      <w:pPr>
        <w:pStyle w:val="a4"/>
        <w:spacing w:after="0" w:line="240" w:lineRule="auto"/>
        <w:ind w:firstLine="709"/>
        <w:jc w:val="both"/>
        <w:rPr>
          <w:sz w:val="26"/>
          <w:szCs w:val="26"/>
        </w:rPr>
      </w:pPr>
      <w:r w:rsidRPr="00EA4277">
        <w:rPr>
          <w:sz w:val="26"/>
          <w:szCs w:val="26"/>
        </w:rPr>
        <w:t>2.2.4.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63F4A" w:rsidRDefault="00EA4277" w:rsidP="00163F4A">
      <w:pPr>
        <w:pStyle w:val="a4"/>
        <w:spacing w:after="0" w:line="240" w:lineRule="auto"/>
        <w:ind w:firstLine="709"/>
        <w:jc w:val="both"/>
        <w:rPr>
          <w:sz w:val="26"/>
          <w:szCs w:val="26"/>
        </w:rPr>
      </w:pPr>
      <w:r w:rsidRPr="00EA4277">
        <w:rPr>
          <w:sz w:val="26"/>
          <w:szCs w:val="26"/>
        </w:rPr>
        <w:t xml:space="preserve">2.3. Участки жилой застройки. </w:t>
      </w:r>
    </w:p>
    <w:p w:rsidR="00163F4A" w:rsidRDefault="00EA4277" w:rsidP="00163F4A">
      <w:pPr>
        <w:pStyle w:val="a4"/>
        <w:spacing w:after="0" w:line="240" w:lineRule="auto"/>
        <w:ind w:firstLine="709"/>
        <w:jc w:val="both"/>
        <w:rPr>
          <w:sz w:val="26"/>
          <w:szCs w:val="26"/>
        </w:rPr>
      </w:pPr>
      <w:r w:rsidRPr="00EA4277">
        <w:rPr>
          <w:sz w:val="26"/>
          <w:szCs w:val="26"/>
        </w:rPr>
        <w:t xml:space="preserve">2.3.1.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 </w:t>
      </w:r>
    </w:p>
    <w:p w:rsidR="00163F4A" w:rsidRDefault="00EA4277" w:rsidP="00163F4A">
      <w:pPr>
        <w:pStyle w:val="a4"/>
        <w:spacing w:after="0" w:line="240" w:lineRule="auto"/>
        <w:ind w:firstLine="709"/>
        <w:jc w:val="both"/>
        <w:rPr>
          <w:sz w:val="26"/>
          <w:szCs w:val="26"/>
        </w:rPr>
      </w:pPr>
      <w:r w:rsidRPr="00EA4277">
        <w:rPr>
          <w:sz w:val="26"/>
          <w:szCs w:val="26"/>
        </w:rPr>
        <w:t xml:space="preserve">2.3.2. </w:t>
      </w:r>
      <w:proofErr w:type="gramStart"/>
      <w:r w:rsidRPr="00EA4277">
        <w:rPr>
          <w:sz w:val="26"/>
          <w:szCs w:val="26"/>
        </w:rPr>
        <w:t>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EA4277">
        <w:rPr>
          <w:sz w:val="26"/>
          <w:szCs w:val="26"/>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 </w:t>
      </w:r>
    </w:p>
    <w:p w:rsidR="00163F4A" w:rsidRDefault="00EA4277" w:rsidP="00163F4A">
      <w:pPr>
        <w:pStyle w:val="a4"/>
        <w:spacing w:after="0" w:line="240" w:lineRule="auto"/>
        <w:ind w:firstLine="709"/>
        <w:jc w:val="both"/>
        <w:rPr>
          <w:sz w:val="26"/>
          <w:szCs w:val="26"/>
        </w:rPr>
      </w:pPr>
      <w:r w:rsidRPr="00EA4277">
        <w:rPr>
          <w:sz w:val="26"/>
          <w:szCs w:val="26"/>
        </w:rPr>
        <w:t>2.3.3.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63F4A" w:rsidRDefault="00EA4277" w:rsidP="00163F4A">
      <w:pPr>
        <w:pStyle w:val="a4"/>
        <w:spacing w:after="0" w:line="240" w:lineRule="auto"/>
        <w:ind w:firstLine="709"/>
        <w:jc w:val="both"/>
        <w:rPr>
          <w:sz w:val="26"/>
          <w:szCs w:val="26"/>
        </w:rPr>
      </w:pPr>
      <w:r w:rsidRPr="00EA4277">
        <w:rPr>
          <w:sz w:val="26"/>
          <w:szCs w:val="26"/>
        </w:rPr>
        <w:t xml:space="preserve">2.3.3.1. Озеленение жилого участка формируется между </w:t>
      </w:r>
      <w:proofErr w:type="spellStart"/>
      <w:r w:rsidRPr="00EA4277">
        <w:rPr>
          <w:sz w:val="26"/>
          <w:szCs w:val="26"/>
        </w:rPr>
        <w:t>отмосткой</w:t>
      </w:r>
      <w:proofErr w:type="spellEnd"/>
      <w:r w:rsidRPr="00EA4277">
        <w:rPr>
          <w:sz w:val="26"/>
          <w:szCs w:val="26"/>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 </w:t>
      </w:r>
    </w:p>
    <w:p w:rsidR="00163F4A" w:rsidRDefault="00EA4277" w:rsidP="00163F4A">
      <w:pPr>
        <w:pStyle w:val="a4"/>
        <w:spacing w:after="0" w:line="240" w:lineRule="auto"/>
        <w:ind w:firstLine="709"/>
        <w:jc w:val="both"/>
        <w:rPr>
          <w:sz w:val="26"/>
          <w:szCs w:val="26"/>
        </w:rPr>
      </w:pPr>
      <w:r w:rsidRPr="00EA4277">
        <w:rPr>
          <w:sz w:val="26"/>
          <w:szCs w:val="26"/>
        </w:rPr>
        <w:t xml:space="preserve">2.3.3.2. Возможно ограждение участка жилой застройки, если оно не противоречит условиям размещения жилых участков вдоль магистральных улиц согласно пункту 2.3.4.2 настоящих Правил. </w:t>
      </w:r>
    </w:p>
    <w:p w:rsidR="00163F4A" w:rsidRDefault="00EA4277" w:rsidP="00163F4A">
      <w:pPr>
        <w:pStyle w:val="a4"/>
        <w:spacing w:after="0" w:line="240" w:lineRule="auto"/>
        <w:ind w:firstLine="709"/>
        <w:jc w:val="both"/>
        <w:rPr>
          <w:sz w:val="26"/>
          <w:szCs w:val="26"/>
        </w:rPr>
      </w:pPr>
      <w:r w:rsidRPr="00EA4277">
        <w:rPr>
          <w:sz w:val="26"/>
          <w:szCs w:val="26"/>
        </w:rPr>
        <w:t xml:space="preserve">2.3.4.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проектируется с учетом градостроительных условий и требований их размещения. </w:t>
      </w:r>
    </w:p>
    <w:p w:rsidR="00163F4A" w:rsidRDefault="00EA4277" w:rsidP="00163F4A">
      <w:pPr>
        <w:pStyle w:val="a4"/>
        <w:spacing w:after="0" w:line="240" w:lineRule="auto"/>
        <w:ind w:firstLine="709"/>
        <w:jc w:val="both"/>
        <w:rPr>
          <w:sz w:val="26"/>
          <w:szCs w:val="26"/>
        </w:rPr>
      </w:pPr>
      <w:r w:rsidRPr="00EA4277">
        <w:rPr>
          <w:sz w:val="26"/>
          <w:szCs w:val="26"/>
        </w:rPr>
        <w:t xml:space="preserve">2.3.4.1.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  </w:t>
      </w:r>
    </w:p>
    <w:p w:rsidR="00163F4A" w:rsidRDefault="00EA4277" w:rsidP="00163F4A">
      <w:pPr>
        <w:pStyle w:val="a4"/>
        <w:spacing w:after="0" w:line="240" w:lineRule="auto"/>
        <w:ind w:firstLine="709"/>
        <w:jc w:val="both"/>
        <w:rPr>
          <w:sz w:val="26"/>
          <w:szCs w:val="26"/>
        </w:rPr>
      </w:pPr>
      <w:r w:rsidRPr="00EA4277">
        <w:rPr>
          <w:sz w:val="26"/>
          <w:szCs w:val="26"/>
        </w:rPr>
        <w:lastRenderedPageBreak/>
        <w:t xml:space="preserve">2.3.4.2. При размещении жилых участков вдоль магистральных улиц не допускается их сплошное ограждение и размещение площадок (детских, спортивных, для установки мусоросборников) со сторон улиц. </w:t>
      </w:r>
    </w:p>
    <w:p w:rsidR="00163F4A" w:rsidRDefault="00EA4277" w:rsidP="00163F4A">
      <w:pPr>
        <w:pStyle w:val="a4"/>
        <w:spacing w:after="0" w:line="240" w:lineRule="auto"/>
        <w:ind w:firstLine="709"/>
        <w:jc w:val="both"/>
        <w:rPr>
          <w:sz w:val="26"/>
          <w:szCs w:val="26"/>
        </w:rPr>
      </w:pPr>
      <w:r w:rsidRPr="00EA4277">
        <w:rPr>
          <w:sz w:val="26"/>
          <w:szCs w:val="26"/>
        </w:rPr>
        <w:t xml:space="preserve">2.3.4.3.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w:t>
      </w:r>
      <w:proofErr w:type="spellStart"/>
      <w:r w:rsidRPr="00EA4277">
        <w:rPr>
          <w:sz w:val="26"/>
          <w:szCs w:val="26"/>
        </w:rPr>
        <w:t>т.ч</w:t>
      </w:r>
      <w:proofErr w:type="spellEnd"/>
      <w:r w:rsidRPr="00EA4277">
        <w:rPr>
          <w:sz w:val="26"/>
          <w:szCs w:val="26"/>
        </w:rPr>
        <w:t xml:space="preserve">. типа "Ракушка"), рекомендована замена морально и физически устаревших элементов благоустройства. </w:t>
      </w:r>
    </w:p>
    <w:p w:rsidR="00163F4A" w:rsidRDefault="00EA4277" w:rsidP="00163F4A">
      <w:pPr>
        <w:pStyle w:val="a4"/>
        <w:spacing w:after="0" w:line="240" w:lineRule="auto"/>
        <w:ind w:firstLine="709"/>
        <w:jc w:val="both"/>
        <w:rPr>
          <w:sz w:val="26"/>
          <w:szCs w:val="26"/>
        </w:rPr>
      </w:pPr>
      <w:r w:rsidRPr="00EA4277">
        <w:rPr>
          <w:sz w:val="26"/>
          <w:szCs w:val="26"/>
        </w:rPr>
        <w:t xml:space="preserve">2.4. Участки детских садов и школ. </w:t>
      </w:r>
    </w:p>
    <w:p w:rsidR="00163F4A" w:rsidRDefault="00EA4277" w:rsidP="00163F4A">
      <w:pPr>
        <w:pStyle w:val="a4"/>
        <w:spacing w:after="0" w:line="240" w:lineRule="auto"/>
        <w:ind w:firstLine="709"/>
        <w:jc w:val="both"/>
        <w:rPr>
          <w:sz w:val="26"/>
          <w:szCs w:val="26"/>
        </w:rPr>
      </w:pPr>
      <w:r w:rsidRPr="00EA4277">
        <w:rPr>
          <w:sz w:val="26"/>
          <w:szCs w:val="26"/>
        </w:rPr>
        <w:t>2.4.1.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163F4A" w:rsidRDefault="00EA4277" w:rsidP="00163F4A">
      <w:pPr>
        <w:pStyle w:val="a4"/>
        <w:spacing w:after="0" w:line="240" w:lineRule="auto"/>
        <w:ind w:firstLine="709"/>
        <w:jc w:val="both"/>
        <w:rPr>
          <w:sz w:val="26"/>
          <w:szCs w:val="26"/>
        </w:rPr>
      </w:pPr>
      <w:r w:rsidRPr="00EA4277">
        <w:rPr>
          <w:sz w:val="26"/>
          <w:szCs w:val="26"/>
        </w:rPr>
        <w:t xml:space="preserve">2.4.2.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w:t>
      </w:r>
    </w:p>
    <w:p w:rsidR="00163F4A" w:rsidRDefault="00EA4277" w:rsidP="00163F4A">
      <w:pPr>
        <w:pStyle w:val="a4"/>
        <w:spacing w:after="0" w:line="240" w:lineRule="auto"/>
        <w:ind w:firstLine="709"/>
        <w:jc w:val="both"/>
        <w:rPr>
          <w:sz w:val="26"/>
          <w:szCs w:val="26"/>
        </w:rPr>
      </w:pPr>
      <w:r w:rsidRPr="00EA4277">
        <w:rPr>
          <w:sz w:val="26"/>
          <w:szCs w:val="26"/>
        </w:rPr>
        <w:t xml:space="preserve">2.4.2.1. В качестве твердых видов покрытий применяется асфальтобетон и плиточное мощение. </w:t>
      </w:r>
    </w:p>
    <w:p w:rsidR="00163F4A" w:rsidRDefault="00EA4277" w:rsidP="00163F4A">
      <w:pPr>
        <w:pStyle w:val="a4"/>
        <w:spacing w:after="0" w:line="240" w:lineRule="auto"/>
        <w:ind w:firstLine="709"/>
        <w:jc w:val="both"/>
        <w:rPr>
          <w:sz w:val="26"/>
          <w:szCs w:val="26"/>
        </w:rPr>
      </w:pPr>
      <w:r w:rsidRPr="00EA4277">
        <w:rPr>
          <w:sz w:val="26"/>
          <w:szCs w:val="26"/>
        </w:rPr>
        <w:t>2.4.2.2. При озеленении территории детских садов и школ не допускается применение растений с ядовитыми плодами.</w:t>
      </w:r>
    </w:p>
    <w:p w:rsidR="00163F4A" w:rsidRDefault="00EA4277" w:rsidP="00163F4A">
      <w:pPr>
        <w:pStyle w:val="a4"/>
        <w:spacing w:after="0" w:line="240" w:lineRule="auto"/>
        <w:ind w:firstLine="709"/>
        <w:jc w:val="both"/>
        <w:rPr>
          <w:sz w:val="26"/>
          <w:szCs w:val="26"/>
        </w:rPr>
      </w:pPr>
      <w:r w:rsidRPr="00EA4277">
        <w:rPr>
          <w:sz w:val="26"/>
          <w:szCs w:val="26"/>
        </w:rPr>
        <w:t xml:space="preserve">2.4.3.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(желательно проектировать прокладку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ограждаются или выделяются предупреждающими об опасности знаками. </w:t>
      </w:r>
    </w:p>
    <w:p w:rsidR="00163F4A" w:rsidRDefault="00EA4277" w:rsidP="00163F4A">
      <w:pPr>
        <w:pStyle w:val="a4"/>
        <w:spacing w:after="0" w:line="240" w:lineRule="auto"/>
        <w:ind w:firstLine="709"/>
        <w:jc w:val="both"/>
        <w:rPr>
          <w:sz w:val="26"/>
          <w:szCs w:val="26"/>
        </w:rPr>
      </w:pPr>
      <w:r w:rsidRPr="00EA4277">
        <w:rPr>
          <w:sz w:val="26"/>
          <w:szCs w:val="26"/>
        </w:rPr>
        <w:t xml:space="preserve">2.4.4. Рекомендуется плоская кровля зданий детских садов и школ. </w:t>
      </w:r>
    </w:p>
    <w:p w:rsidR="00163F4A" w:rsidRDefault="00EA4277" w:rsidP="00163F4A">
      <w:pPr>
        <w:pStyle w:val="a4"/>
        <w:spacing w:after="0" w:line="240" w:lineRule="auto"/>
        <w:ind w:firstLine="709"/>
        <w:jc w:val="both"/>
        <w:rPr>
          <w:sz w:val="26"/>
          <w:szCs w:val="26"/>
        </w:rPr>
      </w:pPr>
      <w:r w:rsidRPr="00EA4277">
        <w:rPr>
          <w:sz w:val="26"/>
          <w:szCs w:val="26"/>
        </w:rPr>
        <w:t>2.5. Участки длительного и кратковременного хранения автотранспортных средств.</w:t>
      </w:r>
    </w:p>
    <w:p w:rsidR="00163F4A" w:rsidRDefault="00EA4277" w:rsidP="00163F4A">
      <w:pPr>
        <w:pStyle w:val="a4"/>
        <w:spacing w:after="0" w:line="240" w:lineRule="auto"/>
        <w:ind w:firstLine="709"/>
        <w:jc w:val="both"/>
        <w:rPr>
          <w:sz w:val="26"/>
          <w:szCs w:val="26"/>
        </w:rPr>
      </w:pPr>
      <w:r w:rsidRPr="00EA4277">
        <w:rPr>
          <w:sz w:val="26"/>
          <w:szCs w:val="26"/>
        </w:rPr>
        <w:t xml:space="preserve">2.5.1.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w:t>
      </w:r>
      <w:proofErr w:type="gramStart"/>
      <w:r w:rsidRPr="00EA4277">
        <w:rPr>
          <w:sz w:val="26"/>
          <w:szCs w:val="26"/>
        </w:rPr>
        <w:t>Подъездные пути к участкам постоянного и кратковременного хранения автотранспортных средств желательно устанавливать не пересекающимися с основными направлениями пешеходных путей.</w:t>
      </w:r>
      <w:proofErr w:type="gramEnd"/>
      <w:r w:rsidRPr="00EA4277">
        <w:rPr>
          <w:sz w:val="26"/>
          <w:szCs w:val="26"/>
        </w:rPr>
        <w:t xml:space="preserve">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  </w:t>
      </w:r>
    </w:p>
    <w:p w:rsidR="00163F4A" w:rsidRDefault="00EA4277" w:rsidP="00163F4A">
      <w:pPr>
        <w:pStyle w:val="a4"/>
        <w:spacing w:after="0" w:line="240" w:lineRule="auto"/>
        <w:ind w:firstLine="709"/>
        <w:jc w:val="both"/>
        <w:rPr>
          <w:sz w:val="26"/>
          <w:szCs w:val="26"/>
        </w:rPr>
      </w:pPr>
      <w:r w:rsidRPr="00EA4277">
        <w:rPr>
          <w:sz w:val="26"/>
          <w:szCs w:val="26"/>
        </w:rPr>
        <w:lastRenderedPageBreak/>
        <w:t>2.5.2. Обязательный перечень элементов благоустройства на участке длительного и кратковременного хранения автотранспортных сре</w:t>
      </w:r>
      <w:proofErr w:type="gramStart"/>
      <w:r w:rsidRPr="00EA4277">
        <w:rPr>
          <w:sz w:val="26"/>
          <w:szCs w:val="26"/>
        </w:rPr>
        <w:t>дств вкл</w:t>
      </w:r>
      <w:proofErr w:type="gramEnd"/>
      <w:r w:rsidRPr="00EA4277">
        <w:rPr>
          <w:sz w:val="26"/>
          <w:szCs w:val="26"/>
        </w:rPr>
        <w:t xml:space="preserve">ючает: твердые виды покрытия, элементы сопряжения поверхностей, ограждения, урны или контейнеры для мусора, осветительное оборудование, информационное оборудование (указатели). </w:t>
      </w:r>
    </w:p>
    <w:p w:rsidR="00163F4A" w:rsidRDefault="00EA4277" w:rsidP="00163F4A">
      <w:pPr>
        <w:pStyle w:val="a4"/>
        <w:spacing w:after="0" w:line="240" w:lineRule="auto"/>
        <w:ind w:firstLine="709"/>
        <w:jc w:val="both"/>
        <w:rPr>
          <w:sz w:val="26"/>
          <w:szCs w:val="26"/>
        </w:rPr>
      </w:pPr>
      <w:r w:rsidRPr="00EA4277">
        <w:rPr>
          <w:sz w:val="26"/>
          <w:szCs w:val="26"/>
        </w:rPr>
        <w:t xml:space="preserve">2.5.2.1. На пешеходных дорожках предусматривается съезд - бордюрный пандус - на уровень проезда (не менее одного на участок). </w:t>
      </w:r>
    </w:p>
    <w:p w:rsidR="00163F4A" w:rsidRDefault="00EA4277" w:rsidP="00163F4A">
      <w:pPr>
        <w:pStyle w:val="a4"/>
        <w:spacing w:after="0" w:line="240" w:lineRule="auto"/>
        <w:ind w:firstLine="709"/>
        <w:jc w:val="both"/>
        <w:rPr>
          <w:sz w:val="26"/>
          <w:szCs w:val="26"/>
        </w:rPr>
      </w:pPr>
      <w:r w:rsidRPr="00EA4277">
        <w:rPr>
          <w:sz w:val="26"/>
          <w:szCs w:val="26"/>
        </w:rPr>
        <w:t xml:space="preserve">2.5.2.2. Рекомендуется формировать посадки густого высокорастущего кустарника с высокой степенью </w:t>
      </w:r>
      <w:proofErr w:type="spellStart"/>
      <w:r w:rsidRPr="00EA4277">
        <w:rPr>
          <w:sz w:val="26"/>
          <w:szCs w:val="26"/>
        </w:rPr>
        <w:t>фитонцидности</w:t>
      </w:r>
      <w:proofErr w:type="spellEnd"/>
      <w:r w:rsidRPr="00EA4277">
        <w:rPr>
          <w:sz w:val="26"/>
          <w:szCs w:val="26"/>
        </w:rPr>
        <w:t xml:space="preserve"> и посадки деревьев вдоль границ участка. </w:t>
      </w:r>
    </w:p>
    <w:p w:rsidR="00163F4A" w:rsidRDefault="00EA4277" w:rsidP="00163F4A">
      <w:pPr>
        <w:pStyle w:val="a4"/>
        <w:spacing w:after="0" w:line="240" w:lineRule="auto"/>
        <w:ind w:firstLine="709"/>
        <w:jc w:val="both"/>
        <w:rPr>
          <w:sz w:val="26"/>
          <w:szCs w:val="26"/>
        </w:rPr>
      </w:pPr>
      <w:r w:rsidRPr="00EA4277">
        <w:rPr>
          <w:sz w:val="26"/>
          <w:szCs w:val="26"/>
        </w:rPr>
        <w:t xml:space="preserve">2.5.3. Благоустройство участка территории, предназначенного для хранения автомобилей в некапитальных нестационарных гаражных сооружениях, должно иметь твердое покрытие дорожек и проездов, осветительное оборудование. </w:t>
      </w:r>
      <w:proofErr w:type="gramStart"/>
      <w:r w:rsidRPr="00EA4277">
        <w:rPr>
          <w:sz w:val="26"/>
          <w:szCs w:val="26"/>
        </w:rPr>
        <w:t xml:space="preserve">Гаражные сооружения или отсеки предусматриваются унифицированными, с элементами озеленения и размещением ограждений. </w:t>
      </w:r>
      <w:proofErr w:type="gramEnd"/>
    </w:p>
    <w:p w:rsidR="00EA4277" w:rsidRPr="00163F4A" w:rsidRDefault="00EA4277" w:rsidP="00163F4A">
      <w:pPr>
        <w:pStyle w:val="a4"/>
        <w:spacing w:after="0" w:line="240" w:lineRule="auto"/>
        <w:ind w:firstLine="709"/>
        <w:jc w:val="both"/>
        <w:rPr>
          <w:iCs/>
          <w:sz w:val="26"/>
          <w:szCs w:val="26"/>
        </w:rPr>
      </w:pPr>
      <w:r w:rsidRPr="00EA4277">
        <w:rPr>
          <w:b/>
          <w:sz w:val="26"/>
          <w:szCs w:val="26"/>
        </w:rPr>
        <w:t>2.6.</w:t>
      </w:r>
      <w:r w:rsidRPr="00EA4277">
        <w:rPr>
          <w:sz w:val="26"/>
          <w:szCs w:val="26"/>
        </w:rPr>
        <w:t xml:space="preserve"> В целях дальнейшего улучшения  благоустройства, уборки и санитарного состояния территорий населенных пунктов  всем государственным, кооперативным и иным организациям, предприятиям и учреждениям независимо от форм собственности, а также арендаторам  и индивидуальным владельцам жилых домов вменяется в обязанность, систематически убирать и содержать в образцовом порядке в соответствии с нормативными актами:</w:t>
      </w:r>
    </w:p>
    <w:p w:rsidR="00EA4277" w:rsidRPr="00EA4277" w:rsidRDefault="00EA4277" w:rsidP="00EA4277">
      <w:pPr>
        <w:ind w:firstLine="624"/>
        <w:rPr>
          <w:sz w:val="26"/>
          <w:szCs w:val="26"/>
        </w:rPr>
      </w:pPr>
      <w:r w:rsidRPr="00EA4277">
        <w:rPr>
          <w:sz w:val="26"/>
          <w:szCs w:val="26"/>
        </w:rPr>
        <w:t xml:space="preserve"> - все элементы внешнего благоустройства, включая улицы, площади, дворы и другие территории в населенных пунктах; </w:t>
      </w:r>
    </w:p>
    <w:p w:rsidR="00EA4277" w:rsidRPr="00EA4277" w:rsidRDefault="00EA4277" w:rsidP="00EA4277">
      <w:pPr>
        <w:ind w:firstLine="624"/>
        <w:rPr>
          <w:sz w:val="26"/>
          <w:szCs w:val="26"/>
        </w:rPr>
      </w:pPr>
      <w:r w:rsidRPr="00EA4277">
        <w:rPr>
          <w:sz w:val="26"/>
          <w:szCs w:val="26"/>
        </w:rPr>
        <w:t xml:space="preserve"> - жилые, культурно-бытовые, административные, промышленные, торговые здания; </w:t>
      </w:r>
    </w:p>
    <w:p w:rsidR="00EA4277" w:rsidRPr="00EA4277" w:rsidRDefault="00EA4277" w:rsidP="00EA4277">
      <w:pPr>
        <w:ind w:firstLine="624"/>
        <w:rPr>
          <w:sz w:val="26"/>
          <w:szCs w:val="26"/>
        </w:rPr>
      </w:pPr>
      <w:r w:rsidRPr="00EA4277">
        <w:rPr>
          <w:sz w:val="26"/>
          <w:szCs w:val="26"/>
        </w:rPr>
        <w:t xml:space="preserve"> - ограды, заборы, рекламные установки, установки недекоративной подсветки зданий, памятников, вывески, витрины, павильоны на остановках транспорта общего пользования;            </w:t>
      </w:r>
    </w:p>
    <w:p w:rsidR="00EA4277" w:rsidRPr="00EA4277" w:rsidRDefault="00EA4277" w:rsidP="00EA4277">
      <w:pPr>
        <w:ind w:firstLine="624"/>
        <w:rPr>
          <w:sz w:val="26"/>
          <w:szCs w:val="26"/>
        </w:rPr>
      </w:pPr>
      <w:r w:rsidRPr="00EA4277">
        <w:rPr>
          <w:sz w:val="26"/>
          <w:szCs w:val="26"/>
        </w:rPr>
        <w:t xml:space="preserve">  - фонари уличного освещения, всевозможные опорные садовые скамейки, урны, указатели наименований  транспорта, домовые номерные знаки, мемориальные доски, радиотрансляционные устройства, антенны, трансформаторные установки;</w:t>
      </w:r>
    </w:p>
    <w:p w:rsidR="00EA4277" w:rsidRPr="00EA4277" w:rsidRDefault="00EA4277" w:rsidP="00EA4277">
      <w:pPr>
        <w:ind w:firstLine="624"/>
        <w:rPr>
          <w:sz w:val="26"/>
          <w:szCs w:val="26"/>
        </w:rPr>
      </w:pPr>
      <w:r w:rsidRPr="00EA4277">
        <w:rPr>
          <w:sz w:val="26"/>
          <w:szCs w:val="26"/>
        </w:rPr>
        <w:t xml:space="preserve">- инженерно-технические санитарные сооружения, дорожные покрытия улиц, площадей; </w:t>
      </w:r>
    </w:p>
    <w:p w:rsidR="00EA4277" w:rsidRPr="00EA4277" w:rsidRDefault="00EA4277" w:rsidP="00EA4277">
      <w:pPr>
        <w:ind w:firstLine="624"/>
        <w:rPr>
          <w:sz w:val="26"/>
          <w:szCs w:val="26"/>
        </w:rPr>
      </w:pPr>
      <w:r w:rsidRPr="00EA4277">
        <w:rPr>
          <w:sz w:val="26"/>
          <w:szCs w:val="26"/>
        </w:rPr>
        <w:t>- перегон по улицам населенных пунктов, имеющим твердое покрытие, машин на гусеничном ходу;</w:t>
      </w:r>
    </w:p>
    <w:p w:rsidR="00EA4277" w:rsidRPr="00EA4277" w:rsidRDefault="00EA4277" w:rsidP="00EA4277">
      <w:pPr>
        <w:ind w:firstLine="624"/>
        <w:rPr>
          <w:b/>
          <w:sz w:val="26"/>
          <w:szCs w:val="26"/>
        </w:rPr>
      </w:pPr>
      <w:r w:rsidRPr="00EA4277">
        <w:rPr>
          <w:b/>
          <w:sz w:val="26"/>
          <w:szCs w:val="26"/>
        </w:rPr>
        <w:t>2.7.Запрещается:</w:t>
      </w:r>
    </w:p>
    <w:p w:rsidR="00EA4277" w:rsidRPr="00EA4277" w:rsidRDefault="00EA4277" w:rsidP="00EA4277">
      <w:pPr>
        <w:ind w:firstLine="624"/>
        <w:rPr>
          <w:sz w:val="26"/>
          <w:szCs w:val="26"/>
        </w:rPr>
      </w:pPr>
      <w:r w:rsidRPr="00EA4277">
        <w:rPr>
          <w:sz w:val="26"/>
          <w:szCs w:val="26"/>
        </w:rPr>
        <w:t>- сорить на улицах и площадях, на пляжах и в других общественных местах, выставлять тару с мусором и пищевыми отходами на улицах;</w:t>
      </w:r>
    </w:p>
    <w:p w:rsidR="00EA4277" w:rsidRPr="00EA4277" w:rsidRDefault="00EA4277" w:rsidP="00EA4277">
      <w:pPr>
        <w:ind w:firstLine="624"/>
        <w:rPr>
          <w:sz w:val="26"/>
          <w:szCs w:val="26"/>
        </w:rPr>
      </w:pPr>
      <w:r w:rsidRPr="00EA4277">
        <w:rPr>
          <w:sz w:val="26"/>
          <w:szCs w:val="26"/>
        </w:rPr>
        <w:t>- выливать жидкие бытовые отходы на улицу, а также пользоваться поглощающими ямами и закапывать нечистоты в землю, складывать строительные материалы и навоз за пределами своего участка;</w:t>
      </w:r>
    </w:p>
    <w:p w:rsidR="00EA4277" w:rsidRPr="00EA4277" w:rsidRDefault="00EA4277" w:rsidP="00EA4277">
      <w:pPr>
        <w:ind w:firstLine="624"/>
        <w:rPr>
          <w:sz w:val="26"/>
          <w:szCs w:val="26"/>
        </w:rPr>
      </w:pPr>
      <w:r w:rsidRPr="00EA4277">
        <w:rPr>
          <w:sz w:val="26"/>
          <w:szCs w:val="26"/>
        </w:rPr>
        <w:t>- сбрасывать в реку и другие водоемы бытовые и производственные отходы и загрязнять воду;</w:t>
      </w:r>
    </w:p>
    <w:p w:rsidR="00EA4277" w:rsidRPr="00EA4277" w:rsidRDefault="00EA4277" w:rsidP="00EA4277">
      <w:pPr>
        <w:ind w:firstLine="624"/>
        <w:rPr>
          <w:b/>
          <w:sz w:val="26"/>
          <w:szCs w:val="26"/>
        </w:rPr>
      </w:pPr>
      <w:r w:rsidRPr="00EA4277">
        <w:rPr>
          <w:sz w:val="26"/>
          <w:szCs w:val="26"/>
        </w:rPr>
        <w:t>- выпускать  сточные  воды из канализации жилых и промышленных зданий на рельеф;</w:t>
      </w:r>
    </w:p>
    <w:p w:rsidR="00EA4277" w:rsidRPr="00EA4277" w:rsidRDefault="00EA4277" w:rsidP="00EA4277">
      <w:pPr>
        <w:ind w:firstLine="624"/>
        <w:rPr>
          <w:sz w:val="26"/>
          <w:szCs w:val="26"/>
        </w:rPr>
      </w:pPr>
      <w:r w:rsidRPr="00EA4277">
        <w:rPr>
          <w:sz w:val="26"/>
          <w:szCs w:val="26"/>
        </w:rPr>
        <w:t xml:space="preserve">- устройства </w:t>
      </w:r>
      <w:proofErr w:type="gramStart"/>
      <w:r w:rsidRPr="00EA4277">
        <w:rPr>
          <w:sz w:val="26"/>
          <w:szCs w:val="26"/>
        </w:rPr>
        <w:t>местной</w:t>
      </w:r>
      <w:proofErr w:type="gramEnd"/>
      <w:r w:rsidRPr="00EA4277">
        <w:rPr>
          <w:sz w:val="26"/>
          <w:szCs w:val="26"/>
        </w:rPr>
        <w:t xml:space="preserve"> канализаций разрешается только с согласия соответствующих органов;</w:t>
      </w:r>
    </w:p>
    <w:p w:rsidR="00EA4277" w:rsidRPr="00EA4277" w:rsidRDefault="00EA4277" w:rsidP="00EA4277">
      <w:pPr>
        <w:ind w:firstLine="624"/>
        <w:rPr>
          <w:b/>
          <w:sz w:val="26"/>
          <w:szCs w:val="26"/>
        </w:rPr>
      </w:pPr>
      <w:r w:rsidRPr="00EA4277">
        <w:rPr>
          <w:sz w:val="26"/>
          <w:szCs w:val="26"/>
        </w:rPr>
        <w:lastRenderedPageBreak/>
        <w:t>- проводить без соответствующего  разрешения водопроводно-канализационного хозяйства подключение производственной и дворовой сети к центральному водопроводу;</w:t>
      </w:r>
    </w:p>
    <w:p w:rsidR="00EA4277" w:rsidRPr="00EA4277" w:rsidRDefault="00EA4277" w:rsidP="00EA4277">
      <w:pPr>
        <w:ind w:firstLine="624"/>
        <w:rPr>
          <w:sz w:val="26"/>
          <w:szCs w:val="26"/>
        </w:rPr>
      </w:pPr>
      <w:r w:rsidRPr="00EA4277">
        <w:rPr>
          <w:b/>
          <w:sz w:val="26"/>
          <w:szCs w:val="26"/>
        </w:rPr>
        <w:t xml:space="preserve">- </w:t>
      </w:r>
      <w:r w:rsidRPr="00EA4277">
        <w:rPr>
          <w:sz w:val="26"/>
          <w:szCs w:val="26"/>
        </w:rPr>
        <w:t>утеплять водопроводные колонки и краны материалами, подверженными гниению;</w:t>
      </w:r>
    </w:p>
    <w:p w:rsidR="00EA4277" w:rsidRPr="00EA4277" w:rsidRDefault="00EA4277" w:rsidP="00EA4277">
      <w:pPr>
        <w:ind w:firstLine="624"/>
        <w:rPr>
          <w:sz w:val="26"/>
          <w:szCs w:val="26"/>
        </w:rPr>
      </w:pPr>
      <w:r w:rsidRPr="00EA4277">
        <w:rPr>
          <w:sz w:val="26"/>
          <w:szCs w:val="26"/>
        </w:rPr>
        <w:t>- вывозить со строек, домовладений строительный мусор, грунт в местах не отведенные для этой цели;</w:t>
      </w:r>
    </w:p>
    <w:p w:rsidR="00EA4277" w:rsidRPr="00EA4277" w:rsidRDefault="00EA4277" w:rsidP="00EA4277">
      <w:pPr>
        <w:ind w:firstLine="624"/>
        <w:rPr>
          <w:sz w:val="26"/>
          <w:szCs w:val="26"/>
        </w:rPr>
      </w:pPr>
      <w:r w:rsidRPr="00EA4277">
        <w:rPr>
          <w:sz w:val="26"/>
          <w:szCs w:val="26"/>
        </w:rPr>
        <w:t xml:space="preserve">- возводить  к торговым строениям пристройки, ограждения, не предусмотренные согласованным проектам, и использовать их под складские цели, а также складировать тару и запасы товаров около торговых строений и </w:t>
      </w:r>
      <w:proofErr w:type="gramStart"/>
      <w:r w:rsidRPr="00EA4277">
        <w:rPr>
          <w:sz w:val="26"/>
          <w:szCs w:val="26"/>
        </w:rPr>
        <w:t>другое</w:t>
      </w:r>
      <w:proofErr w:type="gramEnd"/>
      <w:r w:rsidRPr="00EA4277">
        <w:rPr>
          <w:sz w:val="26"/>
          <w:szCs w:val="26"/>
        </w:rPr>
        <w:t xml:space="preserve">; </w:t>
      </w:r>
    </w:p>
    <w:p w:rsidR="00EA4277" w:rsidRPr="00EA4277" w:rsidRDefault="00EA4277" w:rsidP="00EA4277">
      <w:pPr>
        <w:ind w:firstLine="624"/>
        <w:rPr>
          <w:sz w:val="26"/>
          <w:szCs w:val="26"/>
        </w:rPr>
      </w:pPr>
      <w:r w:rsidRPr="00EA4277">
        <w:rPr>
          <w:sz w:val="26"/>
          <w:szCs w:val="26"/>
        </w:rPr>
        <w:t xml:space="preserve">- выметать мусор на проезжую часть улиц, </w:t>
      </w:r>
    </w:p>
    <w:p w:rsidR="00EA4277" w:rsidRPr="00EA4277" w:rsidRDefault="00EA4277" w:rsidP="00EA4277">
      <w:pPr>
        <w:ind w:firstLine="624"/>
        <w:rPr>
          <w:sz w:val="26"/>
          <w:szCs w:val="26"/>
        </w:rPr>
      </w:pPr>
      <w:r w:rsidRPr="00EA4277">
        <w:rPr>
          <w:sz w:val="26"/>
          <w:szCs w:val="26"/>
        </w:rPr>
        <w:t>Мусор, сметенный с тротуаров, должен вывозиться на полигон    ТБО;</w:t>
      </w:r>
    </w:p>
    <w:p w:rsidR="00EA4277" w:rsidRPr="00EA4277" w:rsidRDefault="00EA4277" w:rsidP="00EA4277">
      <w:pPr>
        <w:ind w:firstLine="624"/>
        <w:rPr>
          <w:sz w:val="26"/>
          <w:szCs w:val="26"/>
        </w:rPr>
      </w:pPr>
      <w:r w:rsidRPr="00EA4277">
        <w:rPr>
          <w:sz w:val="26"/>
          <w:szCs w:val="26"/>
        </w:rPr>
        <w:t>- движение по населенному пункту загрязненных машин,  а также перевозка шипучих  и жидких материалов без принятия мер, предотвращающих  загрязнения улиц;</w:t>
      </w:r>
    </w:p>
    <w:p w:rsidR="00EA4277" w:rsidRPr="00EA4277" w:rsidRDefault="00EA4277" w:rsidP="00EA4277">
      <w:pPr>
        <w:ind w:firstLine="624"/>
        <w:rPr>
          <w:sz w:val="26"/>
          <w:szCs w:val="26"/>
        </w:rPr>
      </w:pPr>
      <w:r w:rsidRPr="00EA4277">
        <w:rPr>
          <w:sz w:val="26"/>
          <w:szCs w:val="26"/>
        </w:rPr>
        <w:t xml:space="preserve">- расклеивать афиши, объявления на столбах, деревьях и других предметах, не предназначенных для этих целей; </w:t>
      </w:r>
    </w:p>
    <w:p w:rsidR="00EA4277" w:rsidRPr="00EA4277" w:rsidRDefault="00EA4277" w:rsidP="00EA4277">
      <w:pPr>
        <w:ind w:firstLine="624"/>
        <w:rPr>
          <w:sz w:val="26"/>
          <w:szCs w:val="26"/>
        </w:rPr>
      </w:pPr>
      <w:r w:rsidRPr="00EA4277">
        <w:rPr>
          <w:sz w:val="26"/>
          <w:szCs w:val="26"/>
        </w:rPr>
        <w:t>- оставлять на улицах, площадях, других местах после окончания торговли территорию,  не убранную после торговли;</w:t>
      </w:r>
    </w:p>
    <w:p w:rsidR="00EA4277" w:rsidRPr="00EA4277" w:rsidRDefault="00EA4277" w:rsidP="00EA4277">
      <w:pPr>
        <w:ind w:firstLine="624"/>
        <w:rPr>
          <w:sz w:val="26"/>
          <w:szCs w:val="26"/>
        </w:rPr>
      </w:pPr>
      <w:r w:rsidRPr="00EA4277">
        <w:rPr>
          <w:sz w:val="26"/>
          <w:szCs w:val="26"/>
        </w:rPr>
        <w:t>- мыть автомашины, коляски, стирать белье и прочее у водоразборных колонок и в открытых водоемах;</w:t>
      </w:r>
    </w:p>
    <w:p w:rsidR="00163F4A" w:rsidRDefault="00EA4277" w:rsidP="00163F4A">
      <w:pPr>
        <w:ind w:firstLine="624"/>
        <w:rPr>
          <w:sz w:val="28"/>
          <w:szCs w:val="28"/>
        </w:rPr>
      </w:pPr>
      <w:r w:rsidRPr="00EA4277">
        <w:rPr>
          <w:sz w:val="26"/>
          <w:szCs w:val="26"/>
        </w:rPr>
        <w:t>- выливать на улицу  обработанную воду после продажи продуктов.</w:t>
      </w:r>
      <w:r>
        <w:rPr>
          <w:sz w:val="28"/>
          <w:szCs w:val="28"/>
        </w:rPr>
        <w:t xml:space="preserve"> </w:t>
      </w:r>
    </w:p>
    <w:p w:rsidR="00163F4A" w:rsidRPr="00163F4A" w:rsidRDefault="004106B2" w:rsidP="00163F4A">
      <w:pPr>
        <w:ind w:firstLine="624"/>
        <w:rPr>
          <w:sz w:val="26"/>
          <w:szCs w:val="26"/>
        </w:rPr>
      </w:pPr>
      <w:r w:rsidRPr="00163F4A">
        <w:rPr>
          <w:sz w:val="26"/>
          <w:szCs w:val="26"/>
        </w:rPr>
        <w:t xml:space="preserve">2. </w:t>
      </w:r>
      <w:r w:rsidR="00163F4A" w:rsidRPr="00163F4A">
        <w:rPr>
          <w:sz w:val="26"/>
          <w:szCs w:val="26"/>
        </w:rPr>
        <w:t>8.</w:t>
      </w:r>
      <w:r w:rsidR="00163F4A" w:rsidRPr="00163F4A">
        <w:rPr>
          <w:rFonts w:eastAsia="Calibri"/>
          <w:sz w:val="26"/>
          <w:szCs w:val="26"/>
        </w:rPr>
        <w:t xml:space="preserve"> На территории сельского поселения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(далее -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163F4A" w:rsidRPr="00163F4A" w:rsidRDefault="00163F4A" w:rsidP="00163F4A">
      <w:pPr>
        <w:rPr>
          <w:rFonts w:eastAsia="Calibri"/>
          <w:sz w:val="26"/>
          <w:szCs w:val="26"/>
        </w:rPr>
      </w:pPr>
      <w:r w:rsidRPr="00163F4A">
        <w:rPr>
          <w:rFonts w:eastAsia="Calibri"/>
          <w:sz w:val="26"/>
          <w:szCs w:val="26"/>
        </w:rPr>
        <w:t xml:space="preserve">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163F4A" w:rsidRPr="00163F4A" w:rsidRDefault="00163F4A" w:rsidP="00163F4A">
      <w:pPr>
        <w:rPr>
          <w:rFonts w:eastAsia="Calibri"/>
          <w:sz w:val="26"/>
          <w:szCs w:val="26"/>
        </w:rPr>
      </w:pPr>
      <w:r w:rsidRPr="00163F4A">
        <w:rPr>
          <w:rFonts w:eastAsia="Calibri"/>
          <w:sz w:val="26"/>
          <w:szCs w:val="26"/>
        </w:rPr>
        <w:t xml:space="preserve">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163F4A" w:rsidRPr="00163F4A" w:rsidRDefault="00163F4A" w:rsidP="00163F4A">
      <w:pPr>
        <w:rPr>
          <w:rFonts w:eastAsia="Calibri"/>
          <w:sz w:val="26"/>
          <w:szCs w:val="26"/>
        </w:rPr>
      </w:pPr>
      <w:r w:rsidRPr="00163F4A">
        <w:rPr>
          <w:rFonts w:eastAsia="Calibri"/>
          <w:sz w:val="26"/>
          <w:szCs w:val="26"/>
        </w:rPr>
        <w:t xml:space="preserve">       </w:t>
      </w:r>
      <w:proofErr w:type="gramStart"/>
      <w:r w:rsidRPr="00163F4A">
        <w:rPr>
          <w:rFonts w:eastAsia="Calibri"/>
          <w:sz w:val="26"/>
          <w:szCs w:val="26"/>
        </w:rPr>
        <w:t>Расстояние от контейнерных и (или) специальных площадок до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w:t>
      </w:r>
      <w:proofErr w:type="gramEnd"/>
    </w:p>
    <w:p w:rsidR="00163F4A" w:rsidRPr="00163F4A" w:rsidRDefault="00163F4A" w:rsidP="00163F4A">
      <w:pPr>
        <w:rPr>
          <w:rFonts w:eastAsia="Calibri"/>
          <w:sz w:val="26"/>
          <w:szCs w:val="26"/>
        </w:rPr>
      </w:pPr>
      <w:r w:rsidRPr="00163F4A">
        <w:rPr>
          <w:rFonts w:eastAsia="Calibri"/>
          <w:sz w:val="26"/>
          <w:szCs w:val="26"/>
        </w:rPr>
        <w:t xml:space="preserve">      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приложении № 1 к Санитарным правилам.</w:t>
      </w:r>
    </w:p>
    <w:p w:rsidR="00163F4A" w:rsidRPr="00163F4A" w:rsidRDefault="00163F4A" w:rsidP="00163F4A">
      <w:pPr>
        <w:rPr>
          <w:rFonts w:eastAsia="Calibri"/>
          <w:sz w:val="26"/>
          <w:szCs w:val="26"/>
        </w:rPr>
      </w:pPr>
      <w:r w:rsidRPr="00163F4A">
        <w:rPr>
          <w:rFonts w:eastAsia="Calibri"/>
          <w:sz w:val="26"/>
          <w:szCs w:val="26"/>
        </w:rPr>
        <w:lastRenderedPageBreak/>
        <w:t xml:space="preserve">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163F4A" w:rsidRPr="00163F4A" w:rsidRDefault="00163F4A" w:rsidP="00163F4A">
      <w:pPr>
        <w:rPr>
          <w:rFonts w:eastAsia="Calibri"/>
          <w:sz w:val="26"/>
          <w:szCs w:val="26"/>
        </w:rPr>
      </w:pPr>
      <w:r w:rsidRPr="00163F4A">
        <w:rPr>
          <w:rFonts w:eastAsia="Calibri"/>
          <w:sz w:val="26"/>
          <w:szCs w:val="26"/>
        </w:rPr>
        <w:t xml:space="preserve">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КТО.</w:t>
      </w:r>
    </w:p>
    <w:p w:rsidR="00163F4A" w:rsidRPr="00163F4A" w:rsidRDefault="00163F4A" w:rsidP="00163F4A">
      <w:pPr>
        <w:rPr>
          <w:rFonts w:eastAsia="Calibri"/>
          <w:sz w:val="26"/>
          <w:szCs w:val="26"/>
        </w:rPr>
      </w:pPr>
      <w:r w:rsidRPr="00163F4A">
        <w:rPr>
          <w:rFonts w:eastAsia="Calibri"/>
          <w:sz w:val="26"/>
          <w:szCs w:val="26"/>
        </w:rPr>
        <w:t xml:space="preserve">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163F4A" w:rsidRPr="00163F4A" w:rsidRDefault="00163F4A" w:rsidP="00163F4A">
      <w:pPr>
        <w:rPr>
          <w:rFonts w:eastAsia="Calibri"/>
          <w:sz w:val="26"/>
          <w:szCs w:val="26"/>
        </w:rPr>
      </w:pPr>
      <w:r w:rsidRPr="00163F4A">
        <w:rPr>
          <w:rFonts w:eastAsia="Calibri"/>
          <w:sz w:val="26"/>
          <w:szCs w:val="26"/>
        </w:rPr>
        <w:t xml:space="preserve">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Не допускается промывка контейнеров и (или) бункеров на контейнерных площадках.</w:t>
      </w:r>
    </w:p>
    <w:p w:rsidR="00163F4A" w:rsidRPr="00163F4A" w:rsidRDefault="00163F4A" w:rsidP="00163F4A">
      <w:pPr>
        <w:rPr>
          <w:rFonts w:eastAsia="Calibri"/>
          <w:sz w:val="26"/>
          <w:szCs w:val="26"/>
        </w:rPr>
      </w:pPr>
      <w:r w:rsidRPr="00163F4A">
        <w:rPr>
          <w:rFonts w:eastAsia="Calibri"/>
          <w:sz w:val="26"/>
          <w:szCs w:val="26"/>
        </w:rPr>
        <w:t xml:space="preserve">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163F4A" w:rsidRPr="00163F4A" w:rsidRDefault="00163F4A" w:rsidP="00163F4A">
      <w:pPr>
        <w:rPr>
          <w:rFonts w:eastAsia="Calibri"/>
          <w:sz w:val="26"/>
          <w:szCs w:val="26"/>
        </w:rPr>
      </w:pPr>
      <w:r w:rsidRPr="00163F4A">
        <w:rPr>
          <w:rFonts w:eastAsia="Calibri"/>
          <w:sz w:val="26"/>
          <w:szCs w:val="26"/>
        </w:rPr>
        <w:t xml:space="preserve">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163F4A" w:rsidRPr="00163F4A" w:rsidRDefault="00163F4A" w:rsidP="00163F4A">
      <w:pPr>
        <w:rPr>
          <w:rFonts w:eastAsia="Calibri"/>
          <w:sz w:val="26"/>
          <w:szCs w:val="26"/>
        </w:rPr>
      </w:pPr>
      <w:r w:rsidRPr="00163F4A">
        <w:rPr>
          <w:rFonts w:eastAsia="Calibri"/>
          <w:sz w:val="26"/>
          <w:szCs w:val="26"/>
        </w:rPr>
        <w:t xml:space="preserve">       Допускается сбор и удаление (вывоз) ТКО (КГО) с территорий сельских поселений бестарным методом (без накопления ТКО (КГО) на контейнерных площадках).</w:t>
      </w:r>
    </w:p>
    <w:p w:rsidR="00001996" w:rsidRDefault="00163F4A" w:rsidP="00001996">
      <w:pPr>
        <w:ind w:firstLine="624"/>
        <w:rPr>
          <w:rFonts w:eastAsia="Calibri"/>
          <w:sz w:val="26"/>
          <w:szCs w:val="26"/>
        </w:rPr>
      </w:pPr>
      <w:r w:rsidRPr="00163F4A">
        <w:rPr>
          <w:rFonts w:eastAsia="Calibri"/>
          <w:sz w:val="26"/>
          <w:szCs w:val="26"/>
        </w:rPr>
        <w:t xml:space="preserve">      Сжигание листьев деревьев, кустарников на территории населенных пунктов запрещено. Собранные листья деревьев, кустарников подлежат вывозу на объекты размещения, обезвреживания или утилизации отходов</w:t>
      </w:r>
      <w:proofErr w:type="gramStart"/>
      <w:r>
        <w:rPr>
          <w:rFonts w:eastAsia="Calibri"/>
          <w:sz w:val="26"/>
          <w:szCs w:val="26"/>
        </w:rPr>
        <w:t>.».</w:t>
      </w:r>
      <w:proofErr w:type="gramEnd"/>
    </w:p>
    <w:p w:rsidR="00001996" w:rsidRPr="00001996" w:rsidRDefault="007C26E8" w:rsidP="00001996">
      <w:pPr>
        <w:ind w:firstLine="624"/>
        <w:rPr>
          <w:rFonts w:eastAsia="Calibri"/>
          <w:sz w:val="26"/>
          <w:szCs w:val="26"/>
        </w:rPr>
      </w:pPr>
      <w:r>
        <w:rPr>
          <w:rFonts w:eastAsia="Calibri"/>
          <w:sz w:val="26"/>
          <w:szCs w:val="26"/>
        </w:rPr>
        <w:t>1.</w:t>
      </w:r>
      <w:r w:rsidR="00001996">
        <w:rPr>
          <w:rFonts w:eastAsia="Calibri"/>
          <w:sz w:val="26"/>
          <w:szCs w:val="26"/>
        </w:rPr>
        <w:t xml:space="preserve">2. </w:t>
      </w:r>
      <w:r w:rsidR="00001996">
        <w:rPr>
          <w:rFonts w:eastAsia="Calibri"/>
          <w:b/>
        </w:rPr>
        <w:t>статью 10 раздела</w:t>
      </w:r>
      <w:r>
        <w:rPr>
          <w:rFonts w:eastAsia="Calibri"/>
          <w:b/>
        </w:rPr>
        <w:t xml:space="preserve"> 4</w:t>
      </w:r>
      <w:r w:rsidR="00001996">
        <w:rPr>
          <w:rFonts w:eastAsia="Calibri"/>
          <w:b/>
        </w:rPr>
        <w:t xml:space="preserve">   Правил</w:t>
      </w:r>
      <w:r w:rsidR="00001996">
        <w:rPr>
          <w:rFonts w:eastAsia="Calibri"/>
        </w:rPr>
        <w:t xml:space="preserve"> </w:t>
      </w:r>
      <w:r>
        <w:rPr>
          <w:rFonts w:eastAsia="Calibri"/>
          <w:b/>
        </w:rPr>
        <w:t xml:space="preserve">дополнить </w:t>
      </w:r>
      <w:r w:rsidR="00001996">
        <w:rPr>
          <w:rFonts w:eastAsia="Calibri"/>
          <w:b/>
        </w:rPr>
        <w:t>пунктом 10.6</w:t>
      </w:r>
      <w:r>
        <w:rPr>
          <w:rFonts w:eastAsia="Calibri"/>
          <w:b/>
        </w:rPr>
        <w:t xml:space="preserve"> </w:t>
      </w:r>
      <w:r w:rsidR="00001996">
        <w:rPr>
          <w:rFonts w:eastAsia="Calibri"/>
          <w:b/>
        </w:rPr>
        <w:t>следующего содержания:</w:t>
      </w:r>
    </w:p>
    <w:p w:rsidR="007C26E8" w:rsidRDefault="00001996" w:rsidP="007C26E8">
      <w:pPr>
        <w:rPr>
          <w:rFonts w:eastAsia="Calibri"/>
          <w:sz w:val="26"/>
          <w:szCs w:val="26"/>
        </w:rPr>
      </w:pPr>
      <w:r>
        <w:rPr>
          <w:rFonts w:eastAsia="Calibri"/>
        </w:rPr>
        <w:t xml:space="preserve">       </w:t>
      </w:r>
      <w:r w:rsidRPr="00001996">
        <w:rPr>
          <w:rFonts w:eastAsia="Calibri"/>
          <w:sz w:val="26"/>
          <w:szCs w:val="26"/>
        </w:rPr>
        <w:t>«10.6.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 Транспортирование жидкого навоза необходимо осуществлять способом, исключающим загрязнение среды обитания человека.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roofErr w:type="gramStart"/>
      <w:r w:rsidRPr="00001996">
        <w:rPr>
          <w:rFonts w:eastAsia="Calibri"/>
          <w:sz w:val="26"/>
          <w:szCs w:val="26"/>
        </w:rPr>
        <w:t>.»</w:t>
      </w:r>
      <w:proofErr w:type="gramEnd"/>
    </w:p>
    <w:p w:rsidR="007C26E8" w:rsidRDefault="007C26E8" w:rsidP="007C26E8">
      <w:pPr>
        <w:ind w:firstLine="737"/>
        <w:rPr>
          <w:sz w:val="26"/>
          <w:szCs w:val="26"/>
        </w:rPr>
      </w:pPr>
      <w:r>
        <w:rPr>
          <w:sz w:val="26"/>
          <w:szCs w:val="26"/>
        </w:rPr>
        <w:t>1.3. Дополнить Правила Разделом 15 следующего содержания:</w:t>
      </w:r>
    </w:p>
    <w:p w:rsidR="007C26E8" w:rsidRPr="007C26E8" w:rsidRDefault="007C26E8" w:rsidP="007C26E8">
      <w:pPr>
        <w:ind w:firstLine="737"/>
        <w:rPr>
          <w:rFonts w:eastAsia="Calibri"/>
          <w:sz w:val="26"/>
          <w:szCs w:val="26"/>
        </w:rPr>
      </w:pPr>
      <w:r>
        <w:rPr>
          <w:sz w:val="26"/>
          <w:szCs w:val="26"/>
        </w:rPr>
        <w:lastRenderedPageBreak/>
        <w:t>«</w:t>
      </w:r>
      <w:r>
        <w:rPr>
          <w:rFonts w:ascii="Times New Roman CYR" w:hAnsi="Times New Roman CYR"/>
          <w:sz w:val="28"/>
          <w:szCs w:val="28"/>
        </w:rPr>
        <w:t>Раздел 15. Р</w:t>
      </w:r>
      <w:r w:rsidRPr="00287FB3">
        <w:rPr>
          <w:rFonts w:ascii="Times New Roman CYR" w:hAnsi="Times New Roman CYR"/>
          <w:sz w:val="28"/>
          <w:szCs w:val="28"/>
        </w:rPr>
        <w:t xml:space="preserve">азграничение территории </w:t>
      </w:r>
      <w:proofErr w:type="spellStart"/>
      <w:r>
        <w:rPr>
          <w:rFonts w:ascii="Times New Roman CYR" w:hAnsi="Times New Roman CYR"/>
          <w:sz w:val="28"/>
          <w:szCs w:val="28"/>
        </w:rPr>
        <w:t>Грачево-Кустовского</w:t>
      </w:r>
      <w:proofErr w:type="spellEnd"/>
      <w:r>
        <w:rPr>
          <w:rFonts w:ascii="Times New Roman CYR" w:hAnsi="Times New Roman CYR"/>
          <w:sz w:val="28"/>
          <w:szCs w:val="28"/>
        </w:rPr>
        <w:t xml:space="preserve"> </w:t>
      </w:r>
      <w:r w:rsidRPr="00287FB3">
        <w:rPr>
          <w:rFonts w:ascii="Times New Roman CYR" w:hAnsi="Times New Roman CYR"/>
          <w:sz w:val="28"/>
          <w:szCs w:val="28"/>
        </w:rPr>
        <w:t>муниципального образования с закреплением ответственных за уборку конкретных участков территории муниципального образования</w:t>
      </w:r>
    </w:p>
    <w:p w:rsidR="007C26E8" w:rsidRDefault="007C26E8" w:rsidP="007C26E8">
      <w:pPr>
        <w:tabs>
          <w:tab w:val="left" w:pos="3631"/>
          <w:tab w:val="center" w:pos="4677"/>
        </w:tabs>
        <w:rPr>
          <w:b/>
          <w:sz w:val="28"/>
          <w:szCs w:val="28"/>
        </w:rPr>
      </w:pPr>
      <w:r>
        <w:rPr>
          <w:b/>
          <w:sz w:val="28"/>
          <w:szCs w:val="28"/>
        </w:rPr>
        <w:tab/>
      </w:r>
    </w:p>
    <w:p w:rsidR="007C26E8" w:rsidRDefault="007C26E8" w:rsidP="007C26E8">
      <w:pPr>
        <w:tabs>
          <w:tab w:val="left" w:pos="3631"/>
          <w:tab w:val="center" w:pos="4677"/>
        </w:tabs>
        <w:rPr>
          <w:b/>
          <w:sz w:val="28"/>
          <w:szCs w:val="28"/>
        </w:rPr>
      </w:pPr>
    </w:p>
    <w:p w:rsidR="007C26E8" w:rsidRPr="00E06EF7" w:rsidRDefault="007C26E8" w:rsidP="007C26E8">
      <w:pPr>
        <w:tabs>
          <w:tab w:val="left" w:pos="3631"/>
          <w:tab w:val="center" w:pos="4677"/>
        </w:tabs>
        <w:rPr>
          <w:b/>
          <w:sz w:val="28"/>
          <w:szCs w:val="28"/>
        </w:rPr>
      </w:pPr>
      <w:r>
        <w:rPr>
          <w:b/>
          <w:sz w:val="28"/>
          <w:szCs w:val="28"/>
        </w:rPr>
        <w:tab/>
      </w:r>
      <w:r w:rsidRPr="00E06EF7">
        <w:rPr>
          <w:b/>
          <w:sz w:val="28"/>
          <w:szCs w:val="28"/>
        </w:rPr>
        <w:t xml:space="preserve">Карта-схема </w:t>
      </w:r>
    </w:p>
    <w:p w:rsidR="007C26E8" w:rsidRDefault="006F2B68" w:rsidP="007C26E8">
      <w:pPr>
        <w:jc w:val="center"/>
        <w:rPr>
          <w:b/>
        </w:rPr>
      </w:pPr>
      <w:proofErr w:type="gramStart"/>
      <w:r>
        <w:rPr>
          <w:b/>
        </w:rPr>
        <w:t>с</w:t>
      </w:r>
      <w:proofErr w:type="gramEnd"/>
      <w:r>
        <w:rPr>
          <w:b/>
        </w:rPr>
        <w:t xml:space="preserve">. </w:t>
      </w:r>
      <w:proofErr w:type="gramStart"/>
      <w:r>
        <w:rPr>
          <w:b/>
        </w:rPr>
        <w:t>Грачев</w:t>
      </w:r>
      <w:proofErr w:type="gramEnd"/>
      <w:r>
        <w:rPr>
          <w:b/>
        </w:rPr>
        <w:t xml:space="preserve"> Куст </w:t>
      </w:r>
      <w:proofErr w:type="spellStart"/>
      <w:r>
        <w:rPr>
          <w:b/>
        </w:rPr>
        <w:t>Грачево-Кустовского</w:t>
      </w:r>
      <w:proofErr w:type="spellEnd"/>
      <w:r w:rsidR="007C26E8" w:rsidRPr="000554CB">
        <w:rPr>
          <w:b/>
        </w:rPr>
        <w:t xml:space="preserve"> муниципального образования с закреплением ответственного за уборку территории</w:t>
      </w:r>
    </w:p>
    <w:p w:rsidR="006F2B68" w:rsidRDefault="006F2B68" w:rsidP="00662924">
      <w:pPr>
        <w:ind w:left="0"/>
        <w:rPr>
          <w:b/>
        </w:rPr>
      </w:pPr>
    </w:p>
    <w:p w:rsidR="006F2B68" w:rsidRDefault="006F2B68" w:rsidP="00662924">
      <w:pPr>
        <w:jc w:val="center"/>
      </w:pPr>
      <w:r>
        <w:rPr>
          <w:noProof/>
        </w:rPr>
        <w:drawing>
          <wp:inline distT="0" distB="0" distL="0" distR="0" wp14:anchorId="2880D1BB" wp14:editId="70FABB03">
            <wp:extent cx="5943600" cy="415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152900"/>
                    </a:xfrm>
                    <a:prstGeom prst="rect">
                      <a:avLst/>
                    </a:prstGeom>
                  </pic:spPr>
                </pic:pic>
              </a:graphicData>
            </a:graphic>
          </wp:inline>
        </w:drawing>
      </w:r>
    </w:p>
    <w:tbl>
      <w:tblPr>
        <w:tblStyle w:val="a6"/>
        <w:tblW w:w="0" w:type="auto"/>
        <w:tblLook w:val="04A0" w:firstRow="1" w:lastRow="0" w:firstColumn="1" w:lastColumn="0" w:noHBand="0" w:noVBand="1"/>
      </w:tblPr>
      <w:tblGrid>
        <w:gridCol w:w="675"/>
        <w:gridCol w:w="5670"/>
        <w:gridCol w:w="3225"/>
      </w:tblGrid>
      <w:tr w:rsidR="007C26E8" w:rsidRPr="00E06EF7" w:rsidTr="00662924">
        <w:tc>
          <w:tcPr>
            <w:tcW w:w="675" w:type="dxa"/>
          </w:tcPr>
          <w:p w:rsidR="007C26E8" w:rsidRPr="00E06EF7" w:rsidRDefault="007C26E8" w:rsidP="00662924">
            <w:pPr>
              <w:jc w:val="center"/>
              <w:rPr>
                <w:b/>
              </w:rPr>
            </w:pPr>
            <w:r w:rsidRPr="00E06EF7">
              <w:rPr>
                <w:b/>
              </w:rPr>
              <w:t xml:space="preserve">№ </w:t>
            </w:r>
            <w:proofErr w:type="gramStart"/>
            <w:r w:rsidRPr="00E06EF7">
              <w:rPr>
                <w:b/>
              </w:rPr>
              <w:t>п</w:t>
            </w:r>
            <w:proofErr w:type="gramEnd"/>
            <w:r w:rsidRPr="00E06EF7">
              <w:rPr>
                <w:b/>
              </w:rPr>
              <w:t>/п</w:t>
            </w:r>
          </w:p>
        </w:tc>
        <w:tc>
          <w:tcPr>
            <w:tcW w:w="5670" w:type="dxa"/>
          </w:tcPr>
          <w:p w:rsidR="007C26E8" w:rsidRPr="00E06EF7" w:rsidRDefault="007C26E8" w:rsidP="00662924">
            <w:pPr>
              <w:jc w:val="center"/>
              <w:rPr>
                <w:b/>
              </w:rPr>
            </w:pPr>
            <w:r w:rsidRPr="00E06EF7">
              <w:rPr>
                <w:b/>
              </w:rPr>
              <w:t>Ф.И.О. ответственного должностного лица (реквизиты)</w:t>
            </w:r>
          </w:p>
        </w:tc>
        <w:tc>
          <w:tcPr>
            <w:tcW w:w="3225" w:type="dxa"/>
          </w:tcPr>
          <w:p w:rsidR="007C26E8" w:rsidRPr="00E06EF7" w:rsidRDefault="007C26E8" w:rsidP="00662924">
            <w:pPr>
              <w:jc w:val="center"/>
              <w:rPr>
                <w:b/>
              </w:rPr>
            </w:pPr>
            <w:r w:rsidRPr="00E06EF7">
              <w:rPr>
                <w:b/>
              </w:rPr>
              <w:t>Закрепленная территория согласно карте-схеме (улица)</w:t>
            </w:r>
          </w:p>
        </w:tc>
      </w:tr>
      <w:tr w:rsidR="007C26E8" w:rsidRPr="00E06EF7" w:rsidTr="00662924">
        <w:tc>
          <w:tcPr>
            <w:tcW w:w="675" w:type="dxa"/>
          </w:tcPr>
          <w:p w:rsidR="007C26E8" w:rsidRPr="00E06EF7" w:rsidRDefault="007C26E8" w:rsidP="00662924">
            <w:pPr>
              <w:jc w:val="center"/>
            </w:pPr>
            <w:r w:rsidRPr="00E06EF7">
              <w:t>1.</w:t>
            </w:r>
          </w:p>
        </w:tc>
        <w:tc>
          <w:tcPr>
            <w:tcW w:w="5670" w:type="dxa"/>
          </w:tcPr>
          <w:p w:rsidR="007C26E8" w:rsidRDefault="006F2B68" w:rsidP="00662924">
            <w:pPr>
              <w:jc w:val="center"/>
            </w:pPr>
            <w:r>
              <w:t>Лебедев Денис Николаевич</w:t>
            </w:r>
            <w:r w:rsidR="007C26E8" w:rsidRPr="00E06EF7">
              <w:t>,</w:t>
            </w:r>
          </w:p>
          <w:p w:rsidR="007C26E8" w:rsidRPr="00E06EF7" w:rsidRDefault="007C26E8" w:rsidP="00662924">
            <w:pPr>
              <w:jc w:val="center"/>
            </w:pPr>
            <w:r>
              <w:t xml:space="preserve">глава </w:t>
            </w:r>
            <w:proofErr w:type="spellStart"/>
            <w:r w:rsidR="006F2B68">
              <w:t>Грачево-Кустовского</w:t>
            </w:r>
            <w:proofErr w:type="spellEnd"/>
            <w:r>
              <w:t xml:space="preserve"> муниципального образования, </w:t>
            </w:r>
            <w:r w:rsidRPr="00E06EF7">
              <w:t xml:space="preserve">депутат Совета </w:t>
            </w:r>
            <w:proofErr w:type="spellStart"/>
            <w:r w:rsidR="006F2B68">
              <w:t>Грачево-Кустовского</w:t>
            </w:r>
            <w:proofErr w:type="spellEnd"/>
            <w:r w:rsidRPr="00E06EF7">
              <w:t xml:space="preserve"> м</w:t>
            </w:r>
            <w:r w:rsidR="006F2B68">
              <w:t>униципального образования  (89869864253</w:t>
            </w:r>
            <w:r w:rsidRPr="00E06EF7">
              <w:t>)</w:t>
            </w:r>
          </w:p>
        </w:tc>
        <w:tc>
          <w:tcPr>
            <w:tcW w:w="3225" w:type="dxa"/>
          </w:tcPr>
          <w:p w:rsidR="007C26E8" w:rsidRPr="00E06EF7" w:rsidRDefault="007C26E8" w:rsidP="00662924">
            <w:proofErr w:type="gramStart"/>
            <w:r w:rsidRPr="00E06EF7">
              <w:t>с</w:t>
            </w:r>
            <w:proofErr w:type="gramEnd"/>
            <w:r w:rsidRPr="00E06EF7">
              <w:t xml:space="preserve">. </w:t>
            </w:r>
            <w:proofErr w:type="gramStart"/>
            <w:r w:rsidR="006F2B68">
              <w:t>Грачев</w:t>
            </w:r>
            <w:proofErr w:type="gramEnd"/>
            <w:r w:rsidR="006F2B68">
              <w:t xml:space="preserve"> Куст</w:t>
            </w:r>
          </w:p>
          <w:p w:rsidR="007C26E8" w:rsidRPr="00E06EF7" w:rsidRDefault="007C26E8" w:rsidP="006F2B68">
            <w:r w:rsidRPr="00E06EF7">
              <w:t xml:space="preserve">ул. </w:t>
            </w:r>
            <w:proofErr w:type="spellStart"/>
            <w:r w:rsidR="006F2B68">
              <w:t>Перетрухина</w:t>
            </w:r>
            <w:proofErr w:type="spellEnd"/>
          </w:p>
        </w:tc>
      </w:tr>
      <w:tr w:rsidR="007C26E8" w:rsidRPr="00E06EF7" w:rsidTr="00662924">
        <w:tc>
          <w:tcPr>
            <w:tcW w:w="675" w:type="dxa"/>
          </w:tcPr>
          <w:p w:rsidR="007C26E8" w:rsidRPr="00E06EF7" w:rsidRDefault="007C26E8" w:rsidP="00662924">
            <w:pPr>
              <w:jc w:val="center"/>
            </w:pPr>
            <w:r>
              <w:t>2.</w:t>
            </w:r>
          </w:p>
        </w:tc>
        <w:tc>
          <w:tcPr>
            <w:tcW w:w="5670" w:type="dxa"/>
          </w:tcPr>
          <w:p w:rsidR="007C26E8" w:rsidRDefault="006F2B68" w:rsidP="00662924">
            <w:pPr>
              <w:jc w:val="center"/>
            </w:pPr>
            <w:proofErr w:type="spellStart"/>
            <w:r>
              <w:t>Жигулин</w:t>
            </w:r>
            <w:proofErr w:type="spellEnd"/>
            <w:r>
              <w:t xml:space="preserve"> Сергей Юрьевич</w:t>
            </w:r>
            <w:r w:rsidR="007C26E8">
              <w:t xml:space="preserve">, </w:t>
            </w:r>
            <w:r>
              <w:t>индивидуальный предприниматель</w:t>
            </w:r>
            <w:r w:rsidR="007C26E8">
              <w:t xml:space="preserve">, </w:t>
            </w:r>
            <w:r w:rsidR="007C26E8" w:rsidRPr="00E06EF7">
              <w:t xml:space="preserve">депутат Совета </w:t>
            </w:r>
            <w:proofErr w:type="spellStart"/>
            <w:r>
              <w:t>Грачево-Кустовского</w:t>
            </w:r>
            <w:proofErr w:type="spellEnd"/>
            <w:r w:rsidR="007C26E8" w:rsidRPr="00E06EF7">
              <w:t xml:space="preserve"> муниципального образования</w:t>
            </w:r>
            <w:r>
              <w:t xml:space="preserve"> (89878241854</w:t>
            </w:r>
            <w:r w:rsidR="007C26E8">
              <w:t>)</w:t>
            </w:r>
          </w:p>
        </w:tc>
        <w:tc>
          <w:tcPr>
            <w:tcW w:w="3225" w:type="dxa"/>
          </w:tcPr>
          <w:p w:rsidR="007C26E8" w:rsidRPr="00E06EF7" w:rsidRDefault="006F2B68" w:rsidP="00662924">
            <w:proofErr w:type="gramStart"/>
            <w:r>
              <w:t>с</w:t>
            </w:r>
            <w:proofErr w:type="gramEnd"/>
            <w:r>
              <w:t xml:space="preserve">. </w:t>
            </w:r>
            <w:proofErr w:type="gramStart"/>
            <w:r>
              <w:t>Грачев</w:t>
            </w:r>
            <w:proofErr w:type="gramEnd"/>
            <w:r>
              <w:t xml:space="preserve"> Куст</w:t>
            </w:r>
          </w:p>
          <w:p w:rsidR="007C26E8" w:rsidRPr="00E06EF7" w:rsidRDefault="007C26E8" w:rsidP="006F2B68">
            <w:r w:rsidRPr="00E06EF7">
              <w:t>ул.</w:t>
            </w:r>
            <w:r w:rsidR="006F2B68">
              <w:t xml:space="preserve"> Центральная</w:t>
            </w:r>
            <w:r>
              <w:t xml:space="preserve">, </w:t>
            </w:r>
            <w:r w:rsidR="006F2B68">
              <w:t>ул. Заречная, ул. ПУ</w:t>
            </w:r>
          </w:p>
        </w:tc>
      </w:tr>
      <w:tr w:rsidR="007C26E8" w:rsidRPr="00E06EF7" w:rsidTr="00662924">
        <w:tc>
          <w:tcPr>
            <w:tcW w:w="675" w:type="dxa"/>
          </w:tcPr>
          <w:p w:rsidR="007C26E8" w:rsidRDefault="007C26E8" w:rsidP="00662924">
            <w:pPr>
              <w:jc w:val="center"/>
            </w:pPr>
            <w:r>
              <w:t xml:space="preserve">3. </w:t>
            </w:r>
          </w:p>
        </w:tc>
        <w:tc>
          <w:tcPr>
            <w:tcW w:w="5670" w:type="dxa"/>
          </w:tcPr>
          <w:p w:rsidR="007C26E8" w:rsidRDefault="006F2B68" w:rsidP="00662924">
            <w:pPr>
              <w:jc w:val="center"/>
            </w:pPr>
            <w:proofErr w:type="spellStart"/>
            <w:r>
              <w:t>Заболотько</w:t>
            </w:r>
            <w:proofErr w:type="spellEnd"/>
            <w:r>
              <w:t xml:space="preserve"> Надежда Сергеевна</w:t>
            </w:r>
            <w:r w:rsidR="007C26E8">
              <w:t xml:space="preserve">, депутат Совета </w:t>
            </w:r>
            <w:proofErr w:type="spellStart"/>
            <w:r>
              <w:t>Грачево-Кустовского</w:t>
            </w:r>
            <w:proofErr w:type="spellEnd"/>
            <w:r w:rsidR="007C26E8">
              <w:t xml:space="preserve"> муниципального образования</w:t>
            </w:r>
          </w:p>
        </w:tc>
        <w:tc>
          <w:tcPr>
            <w:tcW w:w="3225" w:type="dxa"/>
          </w:tcPr>
          <w:p w:rsidR="006F2B68" w:rsidRDefault="006F2B68" w:rsidP="00662924">
            <w:proofErr w:type="gramStart"/>
            <w:r>
              <w:t>с</w:t>
            </w:r>
            <w:proofErr w:type="gramEnd"/>
            <w:r>
              <w:t xml:space="preserve">. </w:t>
            </w:r>
            <w:proofErr w:type="gramStart"/>
            <w:r>
              <w:t>Грачев</w:t>
            </w:r>
            <w:proofErr w:type="gramEnd"/>
            <w:r>
              <w:t xml:space="preserve"> Куст</w:t>
            </w:r>
          </w:p>
          <w:p w:rsidR="007C26E8" w:rsidRPr="00E06EF7" w:rsidRDefault="006F2B68" w:rsidP="00662924">
            <w:r>
              <w:t xml:space="preserve">ул. </w:t>
            </w:r>
            <w:proofErr w:type="spellStart"/>
            <w:r>
              <w:t>Шаповалова</w:t>
            </w:r>
            <w:proofErr w:type="spellEnd"/>
            <w:r w:rsidR="007C26E8">
              <w:t xml:space="preserve">, </w:t>
            </w:r>
            <w:r>
              <w:t>ул. Молодежная</w:t>
            </w:r>
            <w:r w:rsidR="00662924">
              <w:t>, ул. Банная</w:t>
            </w:r>
          </w:p>
        </w:tc>
      </w:tr>
      <w:tr w:rsidR="007C26E8" w:rsidRPr="00E06EF7" w:rsidTr="00662924">
        <w:tc>
          <w:tcPr>
            <w:tcW w:w="675" w:type="dxa"/>
          </w:tcPr>
          <w:p w:rsidR="007C26E8" w:rsidRDefault="007C26E8" w:rsidP="00662924">
            <w:pPr>
              <w:jc w:val="center"/>
            </w:pPr>
            <w:r>
              <w:t>4.</w:t>
            </w:r>
          </w:p>
        </w:tc>
        <w:tc>
          <w:tcPr>
            <w:tcW w:w="5670" w:type="dxa"/>
          </w:tcPr>
          <w:p w:rsidR="007C26E8" w:rsidRDefault="00662924" w:rsidP="00662924">
            <w:pPr>
              <w:jc w:val="center"/>
            </w:pPr>
            <w:r>
              <w:t xml:space="preserve">Башмакова Олеся </w:t>
            </w:r>
            <w:proofErr w:type="spellStart"/>
            <w:r>
              <w:t>Зурабовна</w:t>
            </w:r>
            <w:proofErr w:type="spellEnd"/>
            <w:r w:rsidR="007C26E8">
              <w:t xml:space="preserve">, депутат Совета </w:t>
            </w:r>
            <w:proofErr w:type="spellStart"/>
            <w:r w:rsidR="006F2B68">
              <w:t>Грачево-Кустовского</w:t>
            </w:r>
            <w:proofErr w:type="spellEnd"/>
            <w:r w:rsidR="007C26E8">
              <w:t xml:space="preserve"> муниципального образования</w:t>
            </w:r>
          </w:p>
        </w:tc>
        <w:tc>
          <w:tcPr>
            <w:tcW w:w="3225" w:type="dxa"/>
          </w:tcPr>
          <w:p w:rsidR="00662924" w:rsidRDefault="00662924" w:rsidP="00662924">
            <w:proofErr w:type="gramStart"/>
            <w:r>
              <w:t>с</w:t>
            </w:r>
            <w:proofErr w:type="gramEnd"/>
            <w:r>
              <w:t xml:space="preserve">. </w:t>
            </w:r>
            <w:proofErr w:type="gramStart"/>
            <w:r>
              <w:t>Грачев</w:t>
            </w:r>
            <w:proofErr w:type="gramEnd"/>
            <w:r>
              <w:t xml:space="preserve"> Куст</w:t>
            </w:r>
          </w:p>
          <w:p w:rsidR="00662924" w:rsidRDefault="00662924" w:rsidP="00662924">
            <w:r>
              <w:t xml:space="preserve">ул. </w:t>
            </w:r>
            <w:proofErr w:type="gramStart"/>
            <w:r>
              <w:t>Придорожная</w:t>
            </w:r>
            <w:proofErr w:type="gramEnd"/>
            <w:r>
              <w:t>, ул. Хуторок</w:t>
            </w:r>
          </w:p>
          <w:p w:rsidR="007C26E8" w:rsidRDefault="007C26E8" w:rsidP="00662924"/>
        </w:tc>
      </w:tr>
    </w:tbl>
    <w:p w:rsidR="007C26E8" w:rsidRPr="00287FB3" w:rsidRDefault="007C26E8" w:rsidP="007C26E8">
      <w:pPr>
        <w:rPr>
          <w:rFonts w:ascii="Times New Roman CYR" w:hAnsi="Times New Roman CYR"/>
          <w:sz w:val="28"/>
          <w:szCs w:val="28"/>
        </w:rPr>
      </w:pPr>
    </w:p>
    <w:p w:rsidR="007C26E8" w:rsidRPr="00E06EF7" w:rsidRDefault="007C26E8" w:rsidP="007C26E8">
      <w:pPr>
        <w:jc w:val="center"/>
        <w:rPr>
          <w:b/>
          <w:sz w:val="28"/>
          <w:szCs w:val="28"/>
        </w:rPr>
      </w:pPr>
      <w:r w:rsidRPr="00E06EF7">
        <w:rPr>
          <w:b/>
          <w:sz w:val="28"/>
          <w:szCs w:val="28"/>
        </w:rPr>
        <w:t xml:space="preserve">Карта-схема </w:t>
      </w:r>
    </w:p>
    <w:p w:rsidR="007C26E8" w:rsidRDefault="00662924" w:rsidP="007C26E8">
      <w:pPr>
        <w:jc w:val="center"/>
        <w:rPr>
          <w:b/>
        </w:rPr>
      </w:pPr>
      <w:r>
        <w:rPr>
          <w:b/>
        </w:rPr>
        <w:t>д</w:t>
      </w:r>
      <w:proofErr w:type="gramStart"/>
      <w:r>
        <w:rPr>
          <w:b/>
        </w:rPr>
        <w:t xml:space="preserve">.. </w:t>
      </w:r>
      <w:proofErr w:type="gramEnd"/>
      <w:r>
        <w:rPr>
          <w:b/>
        </w:rPr>
        <w:t>Аннин Верх</w:t>
      </w:r>
      <w:r w:rsidR="007C26E8" w:rsidRPr="000554CB">
        <w:rPr>
          <w:b/>
        </w:rPr>
        <w:t xml:space="preserve"> </w:t>
      </w:r>
      <w:proofErr w:type="spellStart"/>
      <w:r w:rsidR="006F2B68">
        <w:rPr>
          <w:b/>
        </w:rPr>
        <w:t>Грачево-Кустовского</w:t>
      </w:r>
      <w:proofErr w:type="spellEnd"/>
      <w:r w:rsidR="007C26E8" w:rsidRPr="000554CB">
        <w:rPr>
          <w:b/>
        </w:rPr>
        <w:t xml:space="preserve"> муниципального образования с закреплением ответственного за уборку территории</w:t>
      </w:r>
    </w:p>
    <w:p w:rsidR="007C26E8" w:rsidRDefault="007C26E8" w:rsidP="007C26E8">
      <w:pPr>
        <w:jc w:val="center"/>
        <w:rPr>
          <w:b/>
        </w:rPr>
      </w:pPr>
    </w:p>
    <w:p w:rsidR="007C26E8" w:rsidRDefault="00662924" w:rsidP="007C26E8">
      <w:pPr>
        <w:jc w:val="center"/>
        <w:rPr>
          <w:b/>
        </w:rPr>
      </w:pPr>
      <w:r>
        <w:rPr>
          <w:noProof/>
        </w:rPr>
        <w:drawing>
          <wp:inline distT="0" distB="0" distL="0" distR="0" wp14:anchorId="74657720" wp14:editId="7398028E">
            <wp:extent cx="5943600" cy="3581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39790" cy="3579104"/>
                    </a:xfrm>
                    <a:prstGeom prst="rect">
                      <a:avLst/>
                    </a:prstGeom>
                  </pic:spPr>
                </pic:pic>
              </a:graphicData>
            </a:graphic>
          </wp:inline>
        </w:drawing>
      </w:r>
    </w:p>
    <w:p w:rsidR="007C26E8" w:rsidRDefault="007C26E8" w:rsidP="007C26E8">
      <w:pPr>
        <w:jc w:val="center"/>
      </w:pPr>
    </w:p>
    <w:p w:rsidR="007C26E8" w:rsidRDefault="007C26E8" w:rsidP="007C26E8"/>
    <w:p w:rsidR="007C26E8" w:rsidRPr="000554CB" w:rsidRDefault="007C26E8" w:rsidP="007C26E8"/>
    <w:p w:rsidR="007C26E8" w:rsidRPr="000554CB" w:rsidRDefault="007C26E8" w:rsidP="007C26E8"/>
    <w:p w:rsidR="007C26E8" w:rsidRDefault="007C26E8" w:rsidP="007C26E8"/>
    <w:tbl>
      <w:tblPr>
        <w:tblStyle w:val="a6"/>
        <w:tblW w:w="8613" w:type="dxa"/>
        <w:tblLook w:val="04A0" w:firstRow="1" w:lastRow="0" w:firstColumn="1" w:lastColumn="0" w:noHBand="0" w:noVBand="1"/>
      </w:tblPr>
      <w:tblGrid>
        <w:gridCol w:w="675"/>
        <w:gridCol w:w="3969"/>
        <w:gridCol w:w="3969"/>
      </w:tblGrid>
      <w:tr w:rsidR="007C26E8" w:rsidRPr="00E06EF7" w:rsidTr="00662924">
        <w:tc>
          <w:tcPr>
            <w:tcW w:w="675" w:type="dxa"/>
          </w:tcPr>
          <w:p w:rsidR="007C26E8" w:rsidRPr="00E06EF7" w:rsidRDefault="007C26E8" w:rsidP="00662924">
            <w:pPr>
              <w:jc w:val="center"/>
              <w:rPr>
                <w:b/>
              </w:rPr>
            </w:pPr>
            <w:r w:rsidRPr="00E06EF7">
              <w:rPr>
                <w:b/>
              </w:rPr>
              <w:t xml:space="preserve">№ </w:t>
            </w:r>
            <w:proofErr w:type="gramStart"/>
            <w:r w:rsidRPr="00E06EF7">
              <w:rPr>
                <w:b/>
              </w:rPr>
              <w:t>п</w:t>
            </w:r>
            <w:proofErr w:type="gramEnd"/>
            <w:r w:rsidRPr="00E06EF7">
              <w:rPr>
                <w:b/>
              </w:rPr>
              <w:t>/п</w:t>
            </w:r>
          </w:p>
        </w:tc>
        <w:tc>
          <w:tcPr>
            <w:tcW w:w="3969" w:type="dxa"/>
          </w:tcPr>
          <w:p w:rsidR="007C26E8" w:rsidRPr="00E06EF7" w:rsidRDefault="007C26E8" w:rsidP="00662924">
            <w:pPr>
              <w:jc w:val="center"/>
              <w:rPr>
                <w:b/>
              </w:rPr>
            </w:pPr>
            <w:r w:rsidRPr="00E06EF7">
              <w:rPr>
                <w:b/>
              </w:rPr>
              <w:t>Ф.И.О. ответственного должностного лица (реквизиты)</w:t>
            </w:r>
          </w:p>
        </w:tc>
        <w:tc>
          <w:tcPr>
            <w:tcW w:w="3969" w:type="dxa"/>
          </w:tcPr>
          <w:p w:rsidR="007C26E8" w:rsidRPr="00E06EF7" w:rsidRDefault="007C26E8" w:rsidP="00662924">
            <w:pPr>
              <w:jc w:val="center"/>
              <w:rPr>
                <w:b/>
              </w:rPr>
            </w:pPr>
            <w:r w:rsidRPr="00E06EF7">
              <w:rPr>
                <w:b/>
              </w:rPr>
              <w:t>Закрепленная территория согласно карте-схеме (улица)</w:t>
            </w:r>
          </w:p>
        </w:tc>
      </w:tr>
      <w:tr w:rsidR="007C26E8" w:rsidRPr="00E06EF7" w:rsidTr="00662924">
        <w:tc>
          <w:tcPr>
            <w:tcW w:w="675" w:type="dxa"/>
          </w:tcPr>
          <w:p w:rsidR="007C26E8" w:rsidRPr="00E06EF7" w:rsidRDefault="007C26E8" w:rsidP="00662924">
            <w:pPr>
              <w:jc w:val="center"/>
            </w:pPr>
            <w:r w:rsidRPr="00E06EF7">
              <w:t>1.</w:t>
            </w:r>
          </w:p>
        </w:tc>
        <w:tc>
          <w:tcPr>
            <w:tcW w:w="3969" w:type="dxa"/>
          </w:tcPr>
          <w:p w:rsidR="007C26E8" w:rsidRPr="00E06EF7" w:rsidRDefault="00662924" w:rsidP="00662924">
            <w:pPr>
              <w:jc w:val="center"/>
            </w:pPr>
            <w:proofErr w:type="spellStart"/>
            <w:r>
              <w:t>Кузмичев</w:t>
            </w:r>
            <w:proofErr w:type="spellEnd"/>
            <w:r>
              <w:t xml:space="preserve"> Антон Александрович</w:t>
            </w:r>
            <w:r w:rsidR="007C26E8" w:rsidRPr="00E06EF7">
              <w:t xml:space="preserve">, депутат Совета </w:t>
            </w:r>
            <w:proofErr w:type="spellStart"/>
            <w:r w:rsidR="006F2B68">
              <w:t>Грачево-Кустовского</w:t>
            </w:r>
            <w:proofErr w:type="spellEnd"/>
            <w:r w:rsidR="007C26E8" w:rsidRPr="00E06EF7">
              <w:t xml:space="preserve"> муниципа</w:t>
            </w:r>
            <w:r>
              <w:t>льного образования  (89376395139</w:t>
            </w:r>
            <w:r w:rsidR="007C26E8" w:rsidRPr="00E06EF7">
              <w:t>)</w:t>
            </w:r>
          </w:p>
        </w:tc>
        <w:tc>
          <w:tcPr>
            <w:tcW w:w="3969" w:type="dxa"/>
          </w:tcPr>
          <w:p w:rsidR="007C26E8" w:rsidRPr="00E06EF7" w:rsidRDefault="00662924" w:rsidP="00662924">
            <w:r>
              <w:t>д. Аннин Верх</w:t>
            </w:r>
          </w:p>
          <w:p w:rsidR="007C26E8" w:rsidRPr="00E06EF7" w:rsidRDefault="00662924" w:rsidP="00662924">
            <w:r>
              <w:t xml:space="preserve">ул. </w:t>
            </w:r>
            <w:proofErr w:type="spellStart"/>
            <w:r>
              <w:t>Перетрухина</w:t>
            </w:r>
            <w:proofErr w:type="spellEnd"/>
            <w:r>
              <w:t xml:space="preserve">, ул. </w:t>
            </w:r>
            <w:proofErr w:type="gramStart"/>
            <w:r>
              <w:t>Брянская</w:t>
            </w:r>
            <w:proofErr w:type="gramEnd"/>
            <w:r>
              <w:t>, ул. Заречная, пер. Центральный</w:t>
            </w:r>
          </w:p>
        </w:tc>
      </w:tr>
    </w:tbl>
    <w:p w:rsidR="007C26E8" w:rsidRPr="00A808E6" w:rsidRDefault="007C26E8" w:rsidP="007C26E8">
      <w:pPr>
        <w:pStyle w:val="a4"/>
        <w:ind w:firstLine="709"/>
        <w:jc w:val="both"/>
        <w:rPr>
          <w:sz w:val="26"/>
          <w:szCs w:val="26"/>
        </w:rPr>
      </w:pPr>
    </w:p>
    <w:p w:rsidR="00C83E4E" w:rsidRDefault="00C83E4E" w:rsidP="00C83E4E">
      <w:pPr>
        <w:ind w:firstLine="709"/>
        <w:rPr>
          <w:color w:val="000000"/>
          <w:shd w:val="clear" w:color="auto" w:fill="FFFFFF"/>
        </w:rPr>
      </w:pPr>
      <w:r w:rsidRPr="000E3C44">
        <w:t xml:space="preserve">3.  Настоящее решение подлежит официальному опубликованию (обнародованию) путем размещения на щитах объявлений и официальном сайте администрации </w:t>
      </w:r>
      <w:proofErr w:type="spellStart"/>
      <w:r>
        <w:t>Грачево-Кустовского</w:t>
      </w:r>
      <w:proofErr w:type="spellEnd"/>
      <w:r w:rsidRPr="000E3C44">
        <w:t xml:space="preserve"> муниципального образования  в сети Интернет </w:t>
      </w:r>
      <w:r w:rsidRPr="00255CD5">
        <w:rPr>
          <w:shd w:val="clear" w:color="auto" w:fill="FFFFFF"/>
        </w:rPr>
        <w:t>https://грачево-кустовское.рф</w:t>
      </w:r>
      <w:r w:rsidRPr="005B6E52">
        <w:rPr>
          <w:color w:val="000000"/>
          <w:shd w:val="clear" w:color="auto" w:fill="FFFFFF"/>
        </w:rPr>
        <w:t>.</w:t>
      </w:r>
    </w:p>
    <w:p w:rsidR="00C83E4E" w:rsidRPr="000E3C44" w:rsidRDefault="00C83E4E" w:rsidP="00C83E4E">
      <w:pPr>
        <w:ind w:firstLine="709"/>
      </w:pPr>
      <w:r w:rsidRPr="005B6E52">
        <w:t xml:space="preserve">4.  </w:t>
      </w:r>
      <w:r w:rsidRPr="000E3C44">
        <w:t>Настоящее решение вступает в силу после его официального опубликования.</w:t>
      </w:r>
    </w:p>
    <w:p w:rsidR="004106B2" w:rsidRDefault="004106B2" w:rsidP="00EA4277">
      <w:pPr>
        <w:pStyle w:val="a4"/>
        <w:spacing w:after="0" w:line="240" w:lineRule="auto"/>
        <w:rPr>
          <w:sz w:val="24"/>
          <w:szCs w:val="24"/>
        </w:rPr>
      </w:pPr>
    </w:p>
    <w:p w:rsidR="004106B2" w:rsidRDefault="004106B2" w:rsidP="00EA4277">
      <w:pPr>
        <w:pStyle w:val="a4"/>
        <w:spacing w:after="0" w:line="240" w:lineRule="auto"/>
        <w:rPr>
          <w:sz w:val="24"/>
          <w:szCs w:val="24"/>
        </w:rPr>
      </w:pPr>
    </w:p>
    <w:p w:rsidR="004106B2" w:rsidRDefault="004106B2" w:rsidP="00EA4277">
      <w:pPr>
        <w:pStyle w:val="a4"/>
        <w:spacing w:after="0" w:line="240" w:lineRule="auto"/>
        <w:rPr>
          <w:sz w:val="24"/>
          <w:szCs w:val="24"/>
        </w:rPr>
      </w:pPr>
      <w:r>
        <w:rPr>
          <w:sz w:val="24"/>
          <w:szCs w:val="24"/>
        </w:rPr>
        <w:t xml:space="preserve">Глава </w:t>
      </w:r>
      <w:proofErr w:type="spellStart"/>
      <w:r>
        <w:rPr>
          <w:sz w:val="24"/>
          <w:szCs w:val="24"/>
        </w:rPr>
        <w:t>Грачево-Кустовского</w:t>
      </w:r>
      <w:proofErr w:type="spellEnd"/>
      <w:r>
        <w:rPr>
          <w:sz w:val="24"/>
          <w:szCs w:val="24"/>
        </w:rPr>
        <w:t xml:space="preserve"> </w:t>
      </w:r>
    </w:p>
    <w:p w:rsidR="004106B2" w:rsidRDefault="004106B2" w:rsidP="00EA4277">
      <w:pPr>
        <w:pStyle w:val="a4"/>
        <w:spacing w:after="0" w:line="240" w:lineRule="auto"/>
        <w:rPr>
          <w:sz w:val="24"/>
          <w:szCs w:val="24"/>
        </w:rPr>
      </w:pPr>
      <w:r>
        <w:rPr>
          <w:sz w:val="24"/>
          <w:szCs w:val="24"/>
        </w:rPr>
        <w:t xml:space="preserve">муниципального образования </w:t>
      </w:r>
      <w:r>
        <w:rPr>
          <w:sz w:val="24"/>
          <w:szCs w:val="24"/>
        </w:rPr>
        <w:tab/>
        <w:t xml:space="preserve">                                              </w:t>
      </w:r>
      <w:r w:rsidR="00C83E4E">
        <w:rPr>
          <w:sz w:val="24"/>
          <w:szCs w:val="24"/>
        </w:rPr>
        <w:t xml:space="preserve">                Д.Н. Лебедев</w:t>
      </w:r>
      <w:r>
        <w:rPr>
          <w:sz w:val="24"/>
          <w:szCs w:val="24"/>
        </w:rPr>
        <w:t xml:space="preserve">                                                                              </w:t>
      </w:r>
    </w:p>
    <w:p w:rsidR="004106B2" w:rsidRDefault="004106B2" w:rsidP="00EA4277"/>
    <w:p w:rsidR="004106B2" w:rsidRDefault="004106B2" w:rsidP="004106B2">
      <w:pPr>
        <w:pStyle w:val="a4"/>
        <w:spacing w:after="0"/>
        <w:rPr>
          <w:iCs/>
          <w:sz w:val="24"/>
          <w:szCs w:val="24"/>
        </w:rPr>
      </w:pPr>
    </w:p>
    <w:p w:rsidR="004106B2" w:rsidRDefault="004106B2" w:rsidP="004106B2">
      <w:pPr>
        <w:pStyle w:val="a4"/>
        <w:spacing w:after="0"/>
        <w:rPr>
          <w:iCs/>
          <w:sz w:val="24"/>
          <w:szCs w:val="24"/>
        </w:rPr>
      </w:pPr>
    </w:p>
    <w:p w:rsidR="004106B2" w:rsidRDefault="004106B2" w:rsidP="004106B2">
      <w:pPr>
        <w:pStyle w:val="a4"/>
        <w:spacing w:after="0"/>
        <w:rPr>
          <w:rStyle w:val="a5"/>
          <w:i w:val="0"/>
        </w:rPr>
      </w:pPr>
    </w:p>
    <w:p w:rsidR="004106B2" w:rsidRDefault="004106B2" w:rsidP="00534611">
      <w:pPr>
        <w:ind w:left="0"/>
      </w:pPr>
      <w:bookmarkStart w:id="0" w:name="_GoBack"/>
      <w:bookmarkEnd w:id="0"/>
    </w:p>
    <w:sectPr w:rsidR="004106B2" w:rsidSect="0066292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89"/>
    <w:rsid w:val="00001996"/>
    <w:rsid w:val="00025F1E"/>
    <w:rsid w:val="00163F4A"/>
    <w:rsid w:val="004106B2"/>
    <w:rsid w:val="00534611"/>
    <w:rsid w:val="00662924"/>
    <w:rsid w:val="006F2B68"/>
    <w:rsid w:val="00775189"/>
    <w:rsid w:val="007C26E8"/>
    <w:rsid w:val="008C4BD2"/>
    <w:rsid w:val="009D5237"/>
    <w:rsid w:val="00C83E4E"/>
    <w:rsid w:val="00EA4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B2"/>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4106B2"/>
    <w:rPr>
      <w:rFonts w:ascii="Times New Roman" w:eastAsia="Times New Roman" w:hAnsi="Times New Roman" w:cs="Times New Roman"/>
      <w:color w:val="00000A"/>
      <w:sz w:val="20"/>
      <w:szCs w:val="20"/>
      <w:lang w:eastAsia="ru-RU"/>
    </w:rPr>
  </w:style>
  <w:style w:type="paragraph" w:styleId="a4">
    <w:name w:val="No Spacing"/>
    <w:link w:val="a3"/>
    <w:uiPriority w:val="1"/>
    <w:qFormat/>
    <w:rsid w:val="004106B2"/>
    <w:pPr>
      <w:suppressAutoHyphens/>
    </w:pPr>
    <w:rPr>
      <w:rFonts w:ascii="Times New Roman" w:eastAsia="Times New Roman" w:hAnsi="Times New Roman" w:cs="Times New Roman"/>
      <w:color w:val="00000A"/>
      <w:sz w:val="20"/>
      <w:szCs w:val="20"/>
      <w:lang w:eastAsia="ru-RU"/>
    </w:rPr>
  </w:style>
  <w:style w:type="character" w:styleId="a5">
    <w:name w:val="Emphasis"/>
    <w:basedOn w:val="a0"/>
    <w:qFormat/>
    <w:rsid w:val="004106B2"/>
    <w:rPr>
      <w:i/>
      <w:iCs/>
    </w:rPr>
  </w:style>
  <w:style w:type="table" w:styleId="a6">
    <w:name w:val="Table Grid"/>
    <w:basedOn w:val="a1"/>
    <w:uiPriority w:val="59"/>
    <w:rsid w:val="004106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8C4BD2"/>
    <w:rPr>
      <w:rFonts w:ascii="Tahoma" w:hAnsi="Tahoma" w:cs="Tahoma"/>
      <w:sz w:val="16"/>
      <w:szCs w:val="16"/>
    </w:rPr>
  </w:style>
  <w:style w:type="character" w:customStyle="1" w:styleId="a8">
    <w:name w:val="Текст выноски Знак"/>
    <w:basedOn w:val="a0"/>
    <w:link w:val="a7"/>
    <w:uiPriority w:val="99"/>
    <w:semiHidden/>
    <w:rsid w:val="008C4B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B2"/>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4106B2"/>
    <w:rPr>
      <w:rFonts w:ascii="Times New Roman" w:eastAsia="Times New Roman" w:hAnsi="Times New Roman" w:cs="Times New Roman"/>
      <w:color w:val="00000A"/>
      <w:sz w:val="20"/>
      <w:szCs w:val="20"/>
      <w:lang w:eastAsia="ru-RU"/>
    </w:rPr>
  </w:style>
  <w:style w:type="paragraph" w:styleId="a4">
    <w:name w:val="No Spacing"/>
    <w:link w:val="a3"/>
    <w:uiPriority w:val="1"/>
    <w:qFormat/>
    <w:rsid w:val="004106B2"/>
    <w:pPr>
      <w:suppressAutoHyphens/>
    </w:pPr>
    <w:rPr>
      <w:rFonts w:ascii="Times New Roman" w:eastAsia="Times New Roman" w:hAnsi="Times New Roman" w:cs="Times New Roman"/>
      <w:color w:val="00000A"/>
      <w:sz w:val="20"/>
      <w:szCs w:val="20"/>
      <w:lang w:eastAsia="ru-RU"/>
    </w:rPr>
  </w:style>
  <w:style w:type="character" w:styleId="a5">
    <w:name w:val="Emphasis"/>
    <w:basedOn w:val="a0"/>
    <w:qFormat/>
    <w:rsid w:val="004106B2"/>
    <w:rPr>
      <w:i/>
      <w:iCs/>
    </w:rPr>
  </w:style>
  <w:style w:type="table" w:styleId="a6">
    <w:name w:val="Table Grid"/>
    <w:basedOn w:val="a1"/>
    <w:uiPriority w:val="59"/>
    <w:rsid w:val="004106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8C4BD2"/>
    <w:rPr>
      <w:rFonts w:ascii="Tahoma" w:hAnsi="Tahoma" w:cs="Tahoma"/>
      <w:sz w:val="16"/>
      <w:szCs w:val="16"/>
    </w:rPr>
  </w:style>
  <w:style w:type="character" w:customStyle="1" w:styleId="a8">
    <w:name w:val="Текст выноски Знак"/>
    <w:basedOn w:val="a0"/>
    <w:link w:val="a7"/>
    <w:uiPriority w:val="99"/>
    <w:semiHidden/>
    <w:rsid w:val="008C4B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8</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2022-06-30T07:22:00Z</dcterms:created>
  <dcterms:modified xsi:type="dcterms:W3CDTF">2022-06-30T11:31:00Z</dcterms:modified>
</cp:coreProperties>
</file>