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5" w:rsidRDefault="00951C85" w:rsidP="00951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DBB" w:rsidRPr="00523370" w:rsidRDefault="00E44DBB" w:rsidP="00E44DBB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E44DBB" w:rsidRPr="00523370" w:rsidRDefault="00E44DBB" w:rsidP="00E44DBB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E44DBB" w:rsidRPr="00523370" w:rsidRDefault="00E44DBB" w:rsidP="00E44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523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DBB" w:rsidRPr="00523370" w:rsidRDefault="00E44DBB" w:rsidP="00E44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4DBB" w:rsidRPr="00523370" w:rsidRDefault="00E44DBB" w:rsidP="00E44DBB">
      <w:pPr>
        <w:pStyle w:val="a5"/>
        <w:spacing w:after="0"/>
        <w:rPr>
          <w:sz w:val="24"/>
          <w:szCs w:val="24"/>
        </w:rPr>
      </w:pPr>
    </w:p>
    <w:p w:rsidR="00E44DBB" w:rsidRPr="00523370" w:rsidRDefault="00E44DBB" w:rsidP="00E44DBB">
      <w:pPr>
        <w:pStyle w:val="a5"/>
        <w:spacing w:after="0"/>
        <w:rPr>
          <w:sz w:val="28"/>
          <w:szCs w:val="28"/>
        </w:rPr>
      </w:pPr>
    </w:p>
    <w:p w:rsidR="00E44DBB" w:rsidRPr="00523370" w:rsidRDefault="00E44DBB" w:rsidP="00E44DBB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E44DBB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</w:p>
    <w:p w:rsidR="00E44DBB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</w:p>
    <w:p w:rsidR="00E44DBB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</w:p>
    <w:p w:rsidR="00E44DBB" w:rsidRPr="00523370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23370">
        <w:rPr>
          <w:b w:val="0"/>
          <w:sz w:val="28"/>
          <w:szCs w:val="28"/>
        </w:rPr>
        <w:t>т 22 июля 2021 года №  10</w:t>
      </w:r>
      <w:r>
        <w:rPr>
          <w:b w:val="0"/>
          <w:sz w:val="28"/>
          <w:szCs w:val="28"/>
        </w:rPr>
        <w:t xml:space="preserve">  п.  5</w:t>
      </w:r>
      <w:r w:rsidRPr="00523370">
        <w:rPr>
          <w:b w:val="0"/>
          <w:sz w:val="28"/>
          <w:szCs w:val="28"/>
        </w:rPr>
        <w:t xml:space="preserve">                                                 </w:t>
      </w:r>
      <w:proofErr w:type="gramStart"/>
      <w:r w:rsidRPr="00523370">
        <w:rPr>
          <w:b w:val="0"/>
          <w:sz w:val="28"/>
          <w:szCs w:val="28"/>
        </w:rPr>
        <w:t>с</w:t>
      </w:r>
      <w:proofErr w:type="gramEnd"/>
      <w:r w:rsidRPr="00523370">
        <w:rPr>
          <w:b w:val="0"/>
          <w:sz w:val="28"/>
          <w:szCs w:val="28"/>
        </w:rPr>
        <w:t xml:space="preserve">. </w:t>
      </w:r>
      <w:proofErr w:type="gramStart"/>
      <w:r w:rsidRPr="00523370">
        <w:rPr>
          <w:b w:val="0"/>
          <w:sz w:val="28"/>
          <w:szCs w:val="28"/>
        </w:rPr>
        <w:t>Грачев</w:t>
      </w:r>
      <w:proofErr w:type="gramEnd"/>
      <w:r w:rsidRPr="00523370">
        <w:rPr>
          <w:b w:val="0"/>
          <w:sz w:val="28"/>
          <w:szCs w:val="28"/>
        </w:rPr>
        <w:t xml:space="preserve"> Куст</w:t>
      </w:r>
    </w:p>
    <w:p w:rsidR="00E44DBB" w:rsidRDefault="00E44DBB" w:rsidP="00E4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C50" w:rsidRPr="00895C50" w:rsidRDefault="00895C50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C50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</w:t>
      </w:r>
    </w:p>
    <w:p w:rsidR="00951C85" w:rsidRPr="00895C50" w:rsidRDefault="00895C50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C50">
        <w:rPr>
          <w:rFonts w:ascii="Times New Roman" w:hAnsi="Times New Roman" w:cs="Times New Roman"/>
          <w:b/>
          <w:sz w:val="28"/>
          <w:szCs w:val="28"/>
        </w:rPr>
        <w:t>назначения и проведения опроса граждан</w:t>
      </w:r>
    </w:p>
    <w:p w:rsidR="00951C85" w:rsidRPr="00895C50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85" w:rsidRDefault="00951C85" w:rsidP="00E44D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951C85" w:rsidRDefault="00951C85" w:rsidP="00E44D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51C85" w:rsidRPr="00895C50" w:rsidRDefault="00895C50" w:rsidP="00E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50">
        <w:rPr>
          <w:rFonts w:ascii="Times New Roman" w:hAnsi="Times New Roman" w:cs="Times New Roman"/>
          <w:sz w:val="28"/>
          <w:szCs w:val="28"/>
        </w:rPr>
        <w:t>1</w:t>
      </w:r>
      <w:r w:rsidR="00951C85" w:rsidRPr="00895C50">
        <w:rPr>
          <w:rFonts w:ascii="Times New Roman" w:hAnsi="Times New Roman" w:cs="Times New Roman"/>
          <w:sz w:val="28"/>
          <w:szCs w:val="28"/>
        </w:rPr>
        <w:t xml:space="preserve">. Утвердить Положение о порядке назначения и проведения опроса граждан </w:t>
      </w:r>
      <w:r w:rsidR="00595C34" w:rsidRPr="00895C50">
        <w:rPr>
          <w:rFonts w:ascii="Times New Roman" w:hAnsi="Times New Roman" w:cs="Times New Roman"/>
          <w:sz w:val="28"/>
          <w:szCs w:val="28"/>
        </w:rPr>
        <w:t xml:space="preserve"> </w:t>
      </w:r>
      <w:r w:rsidRPr="00895C50">
        <w:rPr>
          <w:rFonts w:ascii="Times New Roman" w:hAnsi="Times New Roman" w:cs="Times New Roman"/>
          <w:sz w:val="28"/>
          <w:szCs w:val="28"/>
        </w:rPr>
        <w:t>(приложение № 1</w:t>
      </w:r>
      <w:r w:rsidR="00951C85" w:rsidRPr="00895C50">
        <w:rPr>
          <w:rFonts w:ascii="Times New Roman" w:hAnsi="Times New Roman" w:cs="Times New Roman"/>
          <w:sz w:val="28"/>
          <w:szCs w:val="28"/>
        </w:rPr>
        <w:t>).</w:t>
      </w:r>
    </w:p>
    <w:p w:rsidR="00951C85" w:rsidRDefault="00951C85" w:rsidP="00E44DBB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E44DBB" w:rsidRDefault="00E44DBB" w:rsidP="00E44DBB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</w:p>
    <w:p w:rsidR="00E44DBB" w:rsidRDefault="00E44DBB" w:rsidP="00E44DBB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</w:p>
    <w:p w:rsidR="00E44DBB" w:rsidRDefault="00E44DBB" w:rsidP="00E44DBB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</w:p>
    <w:p w:rsidR="00E44DBB" w:rsidRPr="007A7AEC" w:rsidRDefault="00E44DBB" w:rsidP="00E44DBB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E44DBB" w:rsidRDefault="00E44DBB" w:rsidP="00E44DBB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Л.С.Беспалько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/>
    <w:p w:rsidR="00951C85" w:rsidRDefault="00951C85" w:rsidP="00951C85"/>
    <w:p w:rsidR="00951C85" w:rsidRDefault="00951C85" w:rsidP="00951C85"/>
    <w:p w:rsidR="00951C85" w:rsidRDefault="00951C85" w:rsidP="00951C85"/>
    <w:p w:rsidR="00951C85" w:rsidRDefault="00951C85" w:rsidP="00951C85"/>
    <w:p w:rsidR="00895C50" w:rsidRDefault="00951C85" w:rsidP="00951C8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95C50" w:rsidRDefault="00895C50" w:rsidP="00951C8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5C50" w:rsidRDefault="00895C50" w:rsidP="00951C8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95C50" w:rsidRDefault="00895C50" w:rsidP="00951C8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44DBB">
        <w:rPr>
          <w:rFonts w:ascii="Times New Roman" w:hAnsi="Times New Roman" w:cs="Times New Roman"/>
        </w:rPr>
        <w:t xml:space="preserve">   от 22.07.2021 г. № 10 п.5</w:t>
      </w:r>
    </w:p>
    <w:p w:rsidR="008B0E45" w:rsidRDefault="008B0E45" w:rsidP="008B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порядке назначения и проведения опроса граждан</w:t>
      </w:r>
    </w:p>
    <w:p w:rsidR="008B0E45" w:rsidRPr="008B0E45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1.Общее положение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1.1 Опрос граждан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 является формой непосредственного участия населения в осуществлении местного самоуправления. 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 проводится для 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1.2. Предмет регулирования настоящего Положения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Настоящее положение, реализуя нормы Конституции Российской Федерации, Федерального закона “ Об общих  принципах организации местного самоуправления в Российской Федерации”, устанавливает порядок назначения, подготовки, проведения, установления результатов опроса граждан муниципального образования.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1.3. Право граждан на участие в опросе</w:t>
      </w:r>
    </w:p>
    <w:p w:rsidR="00E44DB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В опросе граждан имеют право участвовать жители 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9B7C50">
        <w:rPr>
          <w:rFonts w:ascii="Times New Roman" w:hAnsi="Times New Roman" w:cs="Times New Roman"/>
          <w:sz w:val="26"/>
          <w:szCs w:val="26"/>
        </w:rPr>
        <w:t>муниципального образования, обладающие избирательным правом.</w:t>
      </w:r>
      <w:r w:rsidR="00980D88" w:rsidRPr="009B7C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B0E45" w:rsidRPr="00E44DBB" w:rsidRDefault="00980D88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 Принципы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1.4.1. 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1.4.2. 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1.4.3. Подготовка, проведение и установление результатов опроса осуществляется открыто и гласно.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1.4.4. Мнение граждан муниципального образования, выявленное в ходе опроса, носит для органов местного самоуправления и органов государственной власти Саратовской области рекомендательный характер.</w:t>
      </w:r>
    </w:p>
    <w:p w:rsidR="00A64E4B" w:rsidRPr="009B7C50" w:rsidRDefault="00A64E4B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 xml:space="preserve">2. Территория и виды опроса. </w:t>
      </w: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Вопросы, выносимые на опрос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2.1. Территория проведения опроса</w:t>
      </w:r>
      <w:r w:rsidR="00E44DBB">
        <w:rPr>
          <w:rFonts w:ascii="Times New Roman" w:hAnsi="Times New Roman" w:cs="Times New Roman"/>
          <w:sz w:val="26"/>
          <w:szCs w:val="26"/>
        </w:rPr>
        <w:t>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 может проводиться на всей территории 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9B7C50">
        <w:rPr>
          <w:rFonts w:ascii="Times New Roman" w:hAnsi="Times New Roman" w:cs="Times New Roman"/>
          <w:sz w:val="26"/>
          <w:szCs w:val="26"/>
        </w:rPr>
        <w:t>муниципального образования или на части его территории.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2.2. Вопросы, выносимые на опрос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2.2.1. На опрос могут выноситься: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-вопросы местного значения, определенные Федеральным законом от 06.10.2003 года №131-ФЗ “ Об общих принципах  организации местного самоуправления в Российской Федерации”;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2.2.2.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 Виды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2.3.1. Опрос проводится путем тайного, поименного или открытого голосования в течение одного или нескольких дней.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2.3.2. Тайное голосование проводится по опросным листам в пунктах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2.3.3.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2.3.4. Опрос может также проводиться в форме открытого голосования на собраниях жителей.</w:t>
      </w: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3. Назначение проведения опроса</w:t>
      </w: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 Опрос граждан проводится по инициативе: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3.1.1. Совета Грачево-Кустовского муниципального образования или главы Грачево-Кустовского муниципального образования – по вопросам местного значения;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3.1.2.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 Принятие решения о назначении опроса</w:t>
      </w:r>
    </w:p>
    <w:p w:rsidR="00A64E4B" w:rsidRPr="00E44DBB" w:rsidRDefault="008B0E45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3.2.1.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 </w:t>
      </w:r>
      <w:r w:rsidR="00A64E4B" w:rsidRPr="00E44DBB">
        <w:rPr>
          <w:rFonts w:ascii="Times New Roman" w:eastAsia="Times New Roman" w:hAnsi="Times New Roman" w:cs="Times New Roman"/>
          <w:sz w:val="26"/>
          <w:szCs w:val="26"/>
        </w:rPr>
        <w:t>Решение о назначении опроса граждан принимается Советом Грачево-Кустовского муниципального образования и оформляется нормативным правовым актом Совета Грачево-Кустовского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Грачево-Кустовского муниципального образования о назначении опроса граждан устанавливаются: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5) форма опросного листа;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lastRenderedPageBreak/>
        <w:t>6) минимальная численность жителей муниципального образования Саратовской области, участвующих в опросе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B7C50" w:rsidRPr="009B7C50" w:rsidRDefault="009B7C50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Решение о назначении опроса граждан</w:t>
      </w:r>
      <w:r w:rsidRPr="009B7C50">
        <w:rPr>
          <w:rFonts w:ascii="Times New Roman" w:eastAsia="Times New Roman" w:hAnsi="Times New Roman" w:cs="Times New Roman"/>
          <w:sz w:val="26"/>
          <w:szCs w:val="26"/>
        </w:rPr>
        <w:t xml:space="preserve"> подлежит опубликованию (обнародованию) в порядке, предусмотренном Уставом Грачево-Кустовского муниципального образования, не менее чем за десять дней до дня проведения опроса граждан</w:t>
      </w:r>
    </w:p>
    <w:p w:rsidR="008B0E45" w:rsidRPr="009B7C50" w:rsidRDefault="008B0E45" w:rsidP="00A6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3.2.2. Опрос проводится не ранее одного месяца и не позднее шести месяцев со дня принятия решения о проведении опроса.</w:t>
      </w:r>
    </w:p>
    <w:p w:rsidR="000E6DD3" w:rsidRPr="00E44DBB" w:rsidRDefault="000E6DD3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 xml:space="preserve">Для проведения опроса граждан может использоваться официальный сайт Грачево-Кустовского муниципального образования области в информационно-телекоммуникационной сети «Интернет» </w:t>
      </w:r>
      <w:hyperlink r:id="rId6" w:tgtFrame="_blank" w:history="1">
        <w:r w:rsidRPr="00E44DBB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https://грачево-кустовское.рф</w:t>
        </w:r>
      </w:hyperlink>
    </w:p>
    <w:p w:rsidR="009B7C50" w:rsidRPr="009B7C50" w:rsidRDefault="009B7C50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eastAsia="Times New Roman" w:hAnsi="Times New Roman" w:cs="Times New Roman"/>
          <w:sz w:val="26"/>
          <w:szCs w:val="26"/>
        </w:rPr>
        <w:t>Жители муниципального образования должны быть проинформированы о проведении опроса граждан не менее чем за десять дней до его проведения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 Комиссия по проведению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3.3.1. В целях организации проведения опроса представительный орган муниципального образования формирует комиссию по проведению опроса (далее комиссия). Порядок избрания и численный состав комиссии определяется решением представительного органа муниципального образования. В состав комиссии могут включаться представители общественных объединений, действующих на территории муниципального образования.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3.3.2. Комиссия созывается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на третий день после принятия решения о назначении опроса 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3.3.3.  В случае проведения опроса в пунктах опроса комиссия утверждает количество и местонахождение пунктов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Места нахождения комиссии и пунктов проведения опроса должны быть обнародованы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за 10 дней до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3.3.4.Комиссия: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организует исполнение настоящего Положения при проведении опроса;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организует оповещение жителей о вопросе (вопросах), выносимом на опрос, порядке, месте, периоде (дате) проведения опроса граждан не менее чем за 10 дней до его проведения;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оборудует участки опроса;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устанавливает форму и обеспечивает изготовление опросных списков и опросных листов;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устанавливает результаты опроса;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настоящим Положением.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3.3.5. Полномочия комиссии прекращаются после официальной передачи результатов опроса представительному органу местного самоуправления.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3.3.6. Глава муниципального образования обеспечивает комиссию необходимыми помещениями, материально – техническими и финансовыми средствами, осуществляет контроль за расходованием выделенных средств.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3.4. Списки граждан, имеющих право на участие в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В список участников опроса включаются жители, имеющие право на участие в опросе, постоянно или преимущественно проживающие на территории муниципального образования. В поселении список составляется комиссией по домам и улицам. В списке указывается фамилия, имя, отчество, год рождения (в возрасте 18 лет дополнительно день и месяц) и адрес места жительства участника опроса. В качестве списка участников опроса может быть использован список избирателей. Список участников опроса составляется в двух экземплярах и подписывается председателем и секретарем комиссии.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Список участников опроса составляется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за 10 дней до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3.5. Опросный лист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редакции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какой- либо статьи или какого- либо пункта, вынесенного на опрос проекта нормативного правового акта, также последовательно нумеруется.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голосующем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Опросный лист содержит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3.6. Опросный список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3.6.1.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При вынесении на опрос нескольких вопросов они располагаются в опросном листе последовательно.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3.6.2. Опросный список подписывается председателем и секретарем комиссии на каждой странице.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lastRenderedPageBreak/>
        <w:t>4. Порядок проведения опроса и установления его результатов</w:t>
      </w:r>
    </w:p>
    <w:p w:rsidR="008B0E45" w:rsidRPr="009B7C50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4.1. Проведение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 проводится в удобное для жителей время согласно решению представительного органа местного самоуправления.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4.2. Гласность при подготовке и проведении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период проведения опроса агитация запрещается.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4.3. Голосование на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жителей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Голосование на собрании проводится открыто по каждому вопросу отдельно «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Собрание правомочно, если в нем приняло участие более 25 процентов жителей, имеющих право на участие в опросе.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4.4. Тайное голосование при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помощь, расписывается в списке участников опроса в графе “ Подпись участника опроса о получении опросного листа” с указанием своей фамилии.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Опросный лист заполняется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голосующим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При голосовании участник опроса ставит любой знак в квадрате под словом “ За “ или “ Против” в  соответствии со своим волеизъявлением. Члены комиссии обеспечивают тайну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C50">
        <w:rPr>
          <w:rFonts w:ascii="Times New Roman" w:hAnsi="Times New Roman" w:cs="Times New Roman"/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Член комиссии выдает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данного участника Испорченный опросный лист погашается, о чем составляется акт.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4.5. Поименное голосование при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“ плюс” или любой другой знак в графе, соответствующей его волеизъявлению, и расписывается.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свою фамилию, имя и отчество, адрес, ставит любой знак в квадрате под словом “ За” или “Против”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 Установление результатов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После проведения опроса комиссия подсчитывает результаты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На основании полученных результатов составляется протокол, в котором указываются следующие данные: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а) общее число граждан, имеющих право на участие в опросе;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б) число граждан, принявших участие в опросе;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г) количество голосов, поданных” За’’ вопрос, вынесенный на опрос;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7C5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B7C50">
        <w:rPr>
          <w:rFonts w:ascii="Times New Roman" w:hAnsi="Times New Roman" w:cs="Times New Roman"/>
          <w:sz w:val="26"/>
          <w:szCs w:val="26"/>
        </w:rPr>
        <w:t>) количество голосов, поданных ” Против” вопроса, вынесенного на опрос;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е) одно из следующих решений: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ж) результаты опроса (вопрос считается одобренным, если за неге проголосовало более половины участников опроса, принявших участие в голосовании.).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4.6.2. Если опрос проводился по нескольким вопросам, то подсчет голосов и составление протокола  по каждому вопросу производится отдельно.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4.6.3. Недействительными признаются записи в опросном списке, по которым невозможно достоверно установить мнение участников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но содержащие данных о голосовавшем или его подписи, а также повторяющиеся записи.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Недействительными признаются опросные листы неустановленного образца. Не имеющих отметок членов комиссии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а также листы ,по которым не возможно достоверно установить мнение участников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4.6.4. Комиссия признает опрос состоявшимся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если в нем приняло  участие более 25%граждан,имеющих право на участие в опросе.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4.6.5.Комиссия признает результаты опроса недействительными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если допущенные при проведение опроса нарушения не позволяют с достоверностью установить результаты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4.6.6.Комиссия признает опрос несостоявшимся в случае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если число граждан ,принявших участие в опросе ,не составило 25% от общего числа граждан  ,имеющих право на участие в опросе ,а также если количество действительных записей в опросном списке оказалось меньше чем 25% от числа граждан ,имеющих право на участие в опросе.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4.6.7.Протокол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4.6.8.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 протоколу. К первому экземпляру протокола прилагаются поступившие в комиссию письменные жалобы, заявлений и принятых по ним решения. Заверенные копии жалоб, заявлений и принятых по ним решений прилагаются ко второму экземпляру протокола.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4.6.9. Материалы опроса в течение всего срока полномочий депутатов представительного органа муниципального образования хранятся в представительном органе муниципального образования, а затем направляются на хранение в муниципальный архив.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Срок хранения указанных материалов определяется представительным органом муниципального образования. Но не может быть менее 4-х лет.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4.7. Результаты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4.8. Финансовое обеспечение проведения опроса </w:t>
      </w:r>
    </w:p>
    <w:p w:rsidR="000E6DD3" w:rsidRPr="009B7C50" w:rsidRDefault="008B0E45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 граждан, осуществляется:</w:t>
      </w:r>
    </w:p>
    <w:p w:rsidR="000E6DD3" w:rsidRPr="00E44DBB" w:rsidRDefault="000E6DD3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>1) за счет средств местного бюджета - при проведении опроса по инициативе органов местного самоуправления или жителей Грачево-Кустовского муниципального образования</w:t>
      </w:r>
      <w:r w:rsidR="00E44DBB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0E6DD3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2) </w:t>
      </w:r>
      <w:r w:rsidR="008B0E45" w:rsidRPr="009B7C50">
        <w:rPr>
          <w:rFonts w:ascii="Times New Roman" w:hAnsi="Times New Roman" w:cs="Times New Roman"/>
          <w:sz w:val="26"/>
          <w:szCs w:val="26"/>
        </w:rPr>
        <w:t>за счет средств бюджета Саратовской области</w:t>
      </w:r>
      <w:r w:rsidR="00E44DBB">
        <w:rPr>
          <w:rFonts w:ascii="Times New Roman" w:hAnsi="Times New Roman" w:cs="Times New Roman"/>
          <w:sz w:val="26"/>
          <w:szCs w:val="26"/>
        </w:rPr>
        <w:t xml:space="preserve"> </w:t>
      </w:r>
      <w:r w:rsidR="008B0E45" w:rsidRPr="009B7C50">
        <w:rPr>
          <w:rFonts w:ascii="Times New Roman" w:hAnsi="Times New Roman" w:cs="Times New Roman"/>
          <w:sz w:val="26"/>
          <w:szCs w:val="26"/>
        </w:rPr>
        <w:t>- при проведении опроса по инициативе органов государственной власти Саратовской области.</w:t>
      </w:r>
    </w:p>
    <w:p w:rsidR="008B0E45" w:rsidRPr="009B7C50" w:rsidRDefault="008B0E45" w:rsidP="008B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5.1. Ответственность за нарушения прав граждан на участие в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ab/>
      </w:r>
      <w:r w:rsidRPr="009B7C50">
        <w:rPr>
          <w:rFonts w:ascii="Times New Roman" w:hAnsi="Times New Roman" w:cs="Times New Roman"/>
          <w:sz w:val="26"/>
          <w:szCs w:val="26"/>
        </w:rPr>
        <w:tab/>
      </w:r>
      <w:r w:rsidRPr="009B7C50">
        <w:rPr>
          <w:rFonts w:ascii="Times New Roman" w:hAnsi="Times New Roman" w:cs="Times New Roman"/>
          <w:sz w:val="26"/>
          <w:szCs w:val="26"/>
        </w:rPr>
        <w:tab/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9B7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DD3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DD3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DD3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7FA" w:rsidRPr="00030787" w:rsidRDefault="000367FA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367FA" w:rsidRPr="00030787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0D7B"/>
    <w:rsid w:val="00031667"/>
    <w:rsid w:val="000367FA"/>
    <w:rsid w:val="000E6DD3"/>
    <w:rsid w:val="001B6012"/>
    <w:rsid w:val="0025501D"/>
    <w:rsid w:val="00332A17"/>
    <w:rsid w:val="003E482A"/>
    <w:rsid w:val="003F7100"/>
    <w:rsid w:val="004374DB"/>
    <w:rsid w:val="004A49E5"/>
    <w:rsid w:val="004D256E"/>
    <w:rsid w:val="00595C34"/>
    <w:rsid w:val="005B2683"/>
    <w:rsid w:val="00683C4C"/>
    <w:rsid w:val="00895C50"/>
    <w:rsid w:val="008B0E45"/>
    <w:rsid w:val="00951C85"/>
    <w:rsid w:val="00980D88"/>
    <w:rsid w:val="009B7C50"/>
    <w:rsid w:val="00A64E4B"/>
    <w:rsid w:val="00AA7951"/>
    <w:rsid w:val="00B600BD"/>
    <w:rsid w:val="00BC0261"/>
    <w:rsid w:val="00E3733F"/>
    <w:rsid w:val="00E44DBB"/>
    <w:rsid w:val="00E76BCD"/>
    <w:rsid w:val="00F5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FA"/>
    <w:rPr>
      <w:color w:val="0000FF"/>
      <w:u w:val="single"/>
    </w:rPr>
  </w:style>
  <w:style w:type="paragraph" w:styleId="a4">
    <w:name w:val="Normal (Web)"/>
    <w:basedOn w:val="a"/>
    <w:semiHidden/>
    <w:unhideWhenUsed/>
    <w:rsid w:val="000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Íàçâàíèå çàêîíà"/>
    <w:basedOn w:val="a"/>
    <w:next w:val="a"/>
    <w:rsid w:val="00E44DB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6">
    <w:name w:val="Òåêñò äîêóìåíòà"/>
    <w:basedOn w:val="a"/>
    <w:rsid w:val="00E44D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gbbnd2bb0bccqucnp0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F9C7B-6806-45C5-BBF0-0535D9D3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2021-07-23T05:29:00Z</cp:lastPrinted>
  <dcterms:created xsi:type="dcterms:W3CDTF">2009-03-09T12:31:00Z</dcterms:created>
  <dcterms:modified xsi:type="dcterms:W3CDTF">2021-07-23T10:08:00Z</dcterms:modified>
</cp:coreProperties>
</file>