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D7" w:rsidRPr="008605BB" w:rsidRDefault="00702243" w:rsidP="00702243">
      <w:pPr>
        <w:spacing w:line="216" w:lineRule="auto"/>
        <w:jc w:val="center"/>
        <w:rPr>
          <w:rFonts w:cs="Times New Roman"/>
          <w:b/>
          <w:spacing w:val="-6"/>
          <w:szCs w:val="28"/>
          <w:u w:val="single"/>
        </w:rPr>
      </w:pPr>
      <w:bookmarkStart w:id="0" w:name="_GoBack"/>
      <w:bookmarkEnd w:id="0"/>
      <w:r w:rsidRPr="008605BB">
        <w:rPr>
          <w:rFonts w:cs="Times New Roman"/>
          <w:b/>
          <w:spacing w:val="-6"/>
          <w:szCs w:val="28"/>
          <w:u w:val="single"/>
        </w:rPr>
        <w:t>Организации инфраструктуры поддержки бизнеса Саратовской области</w:t>
      </w:r>
    </w:p>
    <w:p w:rsidR="00C72AC5" w:rsidRPr="008605BB" w:rsidRDefault="00C72AC5" w:rsidP="00702243">
      <w:pPr>
        <w:spacing w:line="216" w:lineRule="auto"/>
        <w:jc w:val="center"/>
        <w:rPr>
          <w:rFonts w:cs="Times New Roman"/>
          <w:b/>
          <w:spacing w:val="-6"/>
          <w:szCs w:val="28"/>
          <w:u w:val="single"/>
        </w:rPr>
      </w:pPr>
    </w:p>
    <w:p w:rsidR="00F041E3" w:rsidRPr="008605BB" w:rsidRDefault="002066D7" w:rsidP="00702243">
      <w:pPr>
        <w:spacing w:line="216" w:lineRule="auto"/>
        <w:ind w:left="-142" w:firstLine="568"/>
        <w:jc w:val="both"/>
        <w:rPr>
          <w:rFonts w:cs="Times New Roman"/>
          <w:spacing w:val="-6"/>
          <w:sz w:val="24"/>
          <w:szCs w:val="24"/>
        </w:rPr>
      </w:pPr>
      <w:r w:rsidRPr="008605BB">
        <w:rPr>
          <w:rFonts w:cs="Times New Roman"/>
          <w:spacing w:val="-6"/>
          <w:sz w:val="24"/>
          <w:szCs w:val="24"/>
        </w:rPr>
        <w:t>Министерство экономического развития области предлагает воспользоваться услугами</w:t>
      </w:r>
      <w:r w:rsidR="00362862" w:rsidRPr="008605BB">
        <w:rPr>
          <w:rFonts w:cs="Times New Roman"/>
          <w:spacing w:val="-6"/>
          <w:sz w:val="24"/>
          <w:szCs w:val="24"/>
        </w:rPr>
        <w:t xml:space="preserve"> региона</w:t>
      </w:r>
      <w:r w:rsidR="00702243" w:rsidRPr="008605BB">
        <w:rPr>
          <w:rFonts w:cs="Times New Roman"/>
          <w:spacing w:val="-6"/>
          <w:sz w:val="24"/>
          <w:szCs w:val="24"/>
        </w:rPr>
        <w:t>ль</w:t>
      </w:r>
      <w:r w:rsidR="00362862" w:rsidRPr="008605BB">
        <w:rPr>
          <w:rFonts w:cs="Times New Roman"/>
          <w:spacing w:val="-6"/>
          <w:sz w:val="24"/>
          <w:szCs w:val="24"/>
        </w:rPr>
        <w:t>ной</w:t>
      </w:r>
      <w:r w:rsidRPr="008605BB">
        <w:rPr>
          <w:rFonts w:cs="Times New Roman"/>
          <w:spacing w:val="-6"/>
          <w:sz w:val="24"/>
          <w:szCs w:val="24"/>
        </w:rPr>
        <w:t xml:space="preserve"> инфраструктуры господдержки</w:t>
      </w:r>
      <w:r w:rsidR="00F041E3" w:rsidRPr="008605BB">
        <w:rPr>
          <w:rFonts w:cs="Times New Roman"/>
          <w:spacing w:val="-6"/>
          <w:sz w:val="24"/>
          <w:szCs w:val="24"/>
        </w:rPr>
        <w:t>.</w:t>
      </w:r>
      <w:r w:rsidR="00362862" w:rsidRPr="008605BB">
        <w:rPr>
          <w:rFonts w:cs="Times New Roman"/>
          <w:spacing w:val="-6"/>
          <w:sz w:val="24"/>
          <w:szCs w:val="24"/>
        </w:rPr>
        <w:t xml:space="preserve"> Услуги учреждений предоставляются начинающим и действующим субъектам малого и среднего предпринимательства. </w:t>
      </w:r>
    </w:p>
    <w:tbl>
      <w:tblPr>
        <w:tblStyle w:val="a4"/>
        <w:tblW w:w="16019" w:type="dxa"/>
        <w:tblInd w:w="-318" w:type="dxa"/>
        <w:tblLook w:val="04A0" w:firstRow="1" w:lastRow="0" w:firstColumn="1" w:lastColumn="0" w:noHBand="0" w:noVBand="1"/>
      </w:tblPr>
      <w:tblGrid>
        <w:gridCol w:w="4537"/>
        <w:gridCol w:w="7513"/>
        <w:gridCol w:w="3969"/>
      </w:tblGrid>
      <w:tr w:rsidR="000365FA" w:rsidRPr="00587694" w:rsidTr="008605BB">
        <w:trPr>
          <w:cantSplit/>
          <w:trHeight w:val="9556"/>
        </w:trPr>
        <w:tc>
          <w:tcPr>
            <w:tcW w:w="4537" w:type="dxa"/>
          </w:tcPr>
          <w:p w:rsidR="000365FA" w:rsidRPr="008605BB" w:rsidRDefault="000365FA" w:rsidP="00470BA4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АО «Гарантийный фонд для субъектов малого предпринимательства Саратовской области» </w:t>
            </w:r>
            <w:r w:rsidRPr="008605BB">
              <w:rPr>
                <w:rFonts w:cs="Times New Roman"/>
                <w:spacing w:val="-6"/>
                <w:sz w:val="22"/>
              </w:rPr>
              <w:t>предоставляет поручительства по кредитам, банковским гарантиям, займам, договорам финансовой аренды (лизинга).</w:t>
            </w:r>
          </w:p>
          <w:p w:rsidR="000365FA" w:rsidRPr="008605BB" w:rsidRDefault="000365FA" w:rsidP="00470BA4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Размер поручительства Фонда не может превышать 50% от суммы (размера) запрашиваемого кредита (займа, лизинга) и ограничивается 25 млн. рублей на одного получателя поддержки. В качестве обеспечения договора возможно использование согарантии АО «Корпорация «МСП» и АО «МСП Банк» в размере до 70% от суммы заемных средств.</w:t>
            </w:r>
          </w:p>
          <w:p w:rsidR="000365FA" w:rsidRPr="008605BB" w:rsidRDefault="000365FA" w:rsidP="00470BA4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 xml:space="preserve">За предоставление поручительства при заключении договора взимается плата: </w:t>
            </w:r>
          </w:p>
          <w:p w:rsidR="000365FA" w:rsidRPr="008605BB" w:rsidRDefault="000365FA" w:rsidP="00470BA4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0,75% годовых от суммы поручительства по договорам, заключаемым по программе согарантии с АО «Корпорация «МСП» и/или АО «МСП Банк»;</w:t>
            </w:r>
          </w:p>
          <w:p w:rsidR="000365FA" w:rsidRPr="008605BB" w:rsidRDefault="000365FA" w:rsidP="00470BA4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1% годовых от суммы поручительства по договорам, заключаемым с заемщиками, осуществляющими деятельность в приоритетных сферах экономики (Неторговой сфере деятельности) за исключением деятельности в сфере финансового посредничества;</w:t>
            </w:r>
          </w:p>
          <w:p w:rsidR="000365FA" w:rsidRDefault="000365FA" w:rsidP="008605BB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1,25% годовых от суммы поручительства по договорам, заключаемым с заемщиками, осуществляемыми деятельность в сфере оптовой и (или) розничной торговли, а также финансового посредничества.</w:t>
            </w:r>
          </w:p>
          <w:p w:rsidR="008605BB" w:rsidRDefault="008605BB" w:rsidP="008605BB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</w:p>
          <w:p w:rsidR="008605BB" w:rsidRPr="008605BB" w:rsidRDefault="008605BB" w:rsidP="008605BB">
            <w:pPr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</w:p>
          <w:p w:rsidR="000365FA" w:rsidRPr="008605BB" w:rsidRDefault="000365FA" w:rsidP="00470BA4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0365FA" w:rsidRPr="008605BB" w:rsidRDefault="000365FA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Тел.:</w:t>
            </w:r>
            <w:r w:rsidRPr="008605BB">
              <w:rPr>
                <w:rFonts w:cs="Times New Roman"/>
                <w:spacing w:val="-6"/>
                <w:sz w:val="22"/>
              </w:rPr>
              <w:t xml:space="preserve"> (8452) 75-34-15</w:t>
            </w:r>
          </w:p>
          <w:p w:rsidR="000365FA" w:rsidRPr="008605BB" w:rsidRDefault="000365FA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8605BB">
              <w:rPr>
                <w:rFonts w:cs="Times New Roman"/>
                <w:b/>
                <w:spacing w:val="-6"/>
                <w:sz w:val="22"/>
              </w:rPr>
              <w:t>-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8605BB">
              <w:rPr>
                <w:rFonts w:cs="Times New Roman"/>
                <w:b/>
                <w:spacing w:val="-6"/>
                <w:sz w:val="22"/>
              </w:rPr>
              <w:t>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garantfond</w:t>
            </w:r>
            <w:r w:rsidRPr="008605BB">
              <w:rPr>
                <w:rFonts w:cs="Times New Roman"/>
                <w:spacing w:val="-6"/>
                <w:sz w:val="22"/>
              </w:rPr>
              <w:t>@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mail</w:t>
            </w:r>
            <w:r w:rsidRPr="008605BB">
              <w:rPr>
                <w:rFonts w:cs="Times New Roman"/>
                <w:spacing w:val="-6"/>
                <w:sz w:val="22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ru</w:t>
            </w:r>
          </w:p>
          <w:p w:rsidR="000365FA" w:rsidRPr="008605BB" w:rsidRDefault="000365FA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Сайт: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saratovgarantfond</w:t>
            </w:r>
            <w:r w:rsidRPr="008605BB">
              <w:rPr>
                <w:rFonts w:cs="Times New Roman"/>
                <w:spacing w:val="-6"/>
                <w:sz w:val="22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ru</w:t>
            </w:r>
          </w:p>
          <w:p w:rsidR="000365FA" w:rsidRPr="008605BB" w:rsidRDefault="000365FA" w:rsidP="00470BA4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Адрес: </w:t>
            </w:r>
            <w:r w:rsidRPr="008605BB">
              <w:rPr>
                <w:rFonts w:cs="Times New Roman"/>
                <w:spacing w:val="-6"/>
                <w:sz w:val="22"/>
              </w:rPr>
              <w:t>г. Саратов, ул. Краевая, 85, литер А, оф. 305</w:t>
            </w:r>
          </w:p>
        </w:tc>
        <w:tc>
          <w:tcPr>
            <w:tcW w:w="7513" w:type="dxa"/>
          </w:tcPr>
          <w:p w:rsidR="000365FA" w:rsidRPr="00075BE4" w:rsidRDefault="000365FA" w:rsidP="00A040AD">
            <w:pPr>
              <w:ind w:firstLine="284"/>
              <w:jc w:val="both"/>
              <w:rPr>
                <w:rFonts w:cs="Times New Roman"/>
                <w:spacing w:val="-8"/>
                <w:sz w:val="20"/>
                <w:szCs w:val="20"/>
              </w:rPr>
            </w:pPr>
            <w:r w:rsidRPr="001E49B4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НМК «Фонд микрокредитования субъектов малого предпринимательства </w:t>
            </w:r>
            <w:r w:rsidRPr="00075BE4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Саратовской области» </w:t>
            </w:r>
            <w:r w:rsidRPr="00075BE4">
              <w:rPr>
                <w:rFonts w:cs="Times New Roman"/>
                <w:bCs/>
                <w:spacing w:val="-8"/>
                <w:sz w:val="20"/>
                <w:szCs w:val="20"/>
              </w:rPr>
              <w:t>(далее – Фонд микрокредитования)</w:t>
            </w:r>
            <w:r w:rsidRPr="00075BE4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75BE4">
              <w:rPr>
                <w:rFonts w:cs="Times New Roman"/>
                <w:spacing w:val="-8"/>
                <w:sz w:val="20"/>
                <w:szCs w:val="20"/>
              </w:rPr>
              <w:t xml:space="preserve">предоставляет микрозаймы субъектам малого и среднего предпринимательства на льготных условиях. </w:t>
            </w:r>
          </w:p>
          <w:p w:rsidR="001E49B4" w:rsidRPr="00075BE4" w:rsidRDefault="001E49B4" w:rsidP="001E49B4">
            <w:pPr>
              <w:ind w:firstLine="284"/>
              <w:jc w:val="both"/>
              <w:rPr>
                <w:spacing w:val="-8"/>
                <w:sz w:val="20"/>
                <w:szCs w:val="20"/>
              </w:rPr>
            </w:pPr>
            <w:r w:rsidRPr="00075BE4">
              <w:rPr>
                <w:spacing w:val="-8"/>
                <w:sz w:val="20"/>
                <w:szCs w:val="20"/>
              </w:rPr>
              <w:t xml:space="preserve">Предоставляет микрозаймы субъектам малого и среднего предпринимательства на льготных условиях. </w:t>
            </w:r>
          </w:p>
          <w:p w:rsidR="001E49B4" w:rsidRPr="00075BE4" w:rsidRDefault="00583F0A" w:rsidP="001E49B4">
            <w:pPr>
              <w:ind w:firstLine="317"/>
              <w:jc w:val="both"/>
              <w:rPr>
                <w:spacing w:val="-6"/>
                <w:sz w:val="20"/>
                <w:szCs w:val="20"/>
                <w:u w:val="single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«Поддержка СМСП, а также физических лиц, применяющих специальный налоговый режим «Налог на профессиональный доход» </w:t>
            </w:r>
            <w:r w:rsidR="001E49B4" w:rsidRPr="00075BE4">
              <w:rPr>
                <w:b/>
                <w:spacing w:val="-6"/>
                <w:sz w:val="20"/>
                <w:szCs w:val="20"/>
                <w:u w:val="single"/>
              </w:rPr>
              <w:t>в моногородах»</w:t>
            </w:r>
            <w:r w:rsidR="00075BE4">
              <w:rPr>
                <w:spacing w:val="-6"/>
                <w:sz w:val="20"/>
                <w:szCs w:val="20"/>
                <w:u w:val="single"/>
              </w:rPr>
              <w:t>;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  <w:u w:val="single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«Поддержка СМСП, осуществляющих деятельность в сф</w:t>
            </w:r>
            <w:r>
              <w:rPr>
                <w:b/>
                <w:spacing w:val="-6"/>
                <w:sz w:val="20"/>
                <w:szCs w:val="20"/>
                <w:u w:val="single"/>
              </w:rPr>
              <w:t>е</w:t>
            </w:r>
            <w:r w:rsidRPr="00075BE4">
              <w:rPr>
                <w:b/>
                <w:spacing w:val="-6"/>
                <w:sz w:val="20"/>
                <w:szCs w:val="20"/>
                <w:u w:val="single"/>
              </w:rPr>
              <w:t>ре социального предпринимательства»</w:t>
            </w:r>
            <w:r w:rsidRPr="00075BE4">
              <w:rPr>
                <w:spacing w:val="-6"/>
                <w:sz w:val="20"/>
                <w:szCs w:val="20"/>
                <w:u w:val="single"/>
              </w:rPr>
              <w:t>: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до 300 тыс. рублей сроком до </w:t>
            </w:r>
            <w:r w:rsidR="00583F0A" w:rsidRPr="00075BE4">
              <w:rPr>
                <w:b/>
                <w:spacing w:val="-6"/>
                <w:sz w:val="20"/>
                <w:szCs w:val="20"/>
              </w:rPr>
              <w:t>2 лет</w:t>
            </w:r>
            <w:r w:rsidRPr="00075BE4">
              <w:rPr>
                <w:spacing w:val="-6"/>
                <w:sz w:val="20"/>
                <w:szCs w:val="20"/>
              </w:rPr>
              <w:t xml:space="preserve"> под </w:t>
            </w:r>
            <w:r w:rsidR="00583F0A" w:rsidRPr="00075BE4">
              <w:rPr>
                <w:spacing w:val="-6"/>
                <w:sz w:val="20"/>
                <w:szCs w:val="20"/>
              </w:rPr>
              <w:t>2,5</w:t>
            </w:r>
            <w:r w:rsidRPr="00075BE4">
              <w:rPr>
                <w:spacing w:val="-6"/>
                <w:sz w:val="20"/>
                <w:szCs w:val="20"/>
              </w:rPr>
              <w:t>% годовых*;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микрозайм свыше 300 тыс. рублей до </w:t>
            </w:r>
            <w:r w:rsidR="00583F0A" w:rsidRPr="00075BE4">
              <w:rPr>
                <w:b/>
                <w:spacing w:val="-6"/>
                <w:sz w:val="20"/>
                <w:szCs w:val="20"/>
              </w:rPr>
              <w:t>5,0</w:t>
            </w:r>
            <w:r w:rsidRPr="00075BE4">
              <w:rPr>
                <w:b/>
                <w:spacing w:val="-6"/>
                <w:sz w:val="20"/>
                <w:szCs w:val="20"/>
              </w:rPr>
              <w:t xml:space="preserve"> млн. рублей сроком до </w:t>
            </w:r>
            <w:r w:rsidR="00583F0A" w:rsidRPr="00075BE4">
              <w:rPr>
                <w:b/>
                <w:spacing w:val="-6"/>
                <w:sz w:val="20"/>
                <w:szCs w:val="20"/>
              </w:rPr>
              <w:t>2</w:t>
            </w:r>
            <w:r w:rsidRPr="00075BE4">
              <w:rPr>
                <w:b/>
                <w:spacing w:val="-6"/>
                <w:sz w:val="20"/>
                <w:szCs w:val="20"/>
              </w:rPr>
              <w:t xml:space="preserve"> лет</w:t>
            </w:r>
            <w:r w:rsidRPr="00075BE4">
              <w:rPr>
                <w:spacing w:val="-6"/>
                <w:sz w:val="20"/>
                <w:szCs w:val="20"/>
              </w:rPr>
              <w:t xml:space="preserve"> под </w:t>
            </w:r>
            <w:r w:rsidR="00583F0A" w:rsidRPr="00075BE4">
              <w:rPr>
                <w:spacing w:val="-6"/>
                <w:sz w:val="20"/>
                <w:szCs w:val="20"/>
              </w:rPr>
              <w:t>2,5</w:t>
            </w:r>
            <w:r w:rsidRPr="00075BE4">
              <w:rPr>
                <w:spacing w:val="-6"/>
                <w:sz w:val="20"/>
                <w:szCs w:val="20"/>
              </w:rPr>
              <w:t>% годовых**.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b/>
                <w:spacing w:val="-6"/>
                <w:sz w:val="20"/>
                <w:szCs w:val="20"/>
                <w:u w:val="single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«Поддержка </w:t>
            </w:r>
            <w:r w:rsidR="00075BE4" w:rsidRPr="00075BE4">
              <w:rPr>
                <w:b/>
                <w:spacing w:val="-6"/>
                <w:sz w:val="20"/>
                <w:szCs w:val="20"/>
                <w:u w:val="single"/>
              </w:rPr>
              <w:t>ИП и юридических лиц учредителями, которых являются женщины, имеющие трех и более детей</w:t>
            </w:r>
            <w:r w:rsidRPr="00075BE4">
              <w:rPr>
                <w:b/>
                <w:spacing w:val="-6"/>
                <w:sz w:val="20"/>
                <w:szCs w:val="20"/>
                <w:u w:val="single"/>
              </w:rPr>
              <w:t>»: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до 300 тыс.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3,0% годовых*;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свыше 300 тыс. рублей до 2,5 млн.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3,0% годовых**.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  <w:u w:val="single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«Поддержка физических лиц,</w:t>
            </w:r>
            <w:r w:rsidRPr="00075BE4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75BE4">
              <w:rPr>
                <w:b/>
                <w:spacing w:val="-6"/>
                <w:sz w:val="20"/>
                <w:szCs w:val="20"/>
                <w:u w:val="single"/>
              </w:rPr>
              <w:t>применяющих специальный налоговый режим «Налог на профессиональный доход» в моногородах»</w:t>
            </w:r>
            <w:r w:rsidRPr="00075BE4">
              <w:rPr>
                <w:spacing w:val="-6"/>
                <w:sz w:val="20"/>
                <w:szCs w:val="20"/>
                <w:u w:val="single"/>
              </w:rPr>
              <w:t>: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до 300 тыс.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3,0% годовых*;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свыше 300 тыс. рублей до 0,5 млн.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3,0% годовых**.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i/>
                <w:sz w:val="20"/>
                <w:szCs w:val="20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«Стартовый»</w:t>
            </w:r>
            <w:r w:rsidRPr="00075BE4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75BE4">
              <w:rPr>
                <w:bCs/>
                <w:i/>
                <w:sz w:val="20"/>
                <w:szCs w:val="20"/>
              </w:rPr>
              <w:t>(для начинающего бизнеса - организаций, ИП, КФХ, зарегистрированных менее 12 месяцев до обращения, предоставляется однократно)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до 300 тыс.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4,0% годовых*;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свыше 300 тыс. рублей до 1,0 млн.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4,0% годовых**.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075BE4">
              <w:rPr>
                <w:b/>
                <w:spacing w:val="-6"/>
                <w:sz w:val="20"/>
                <w:szCs w:val="20"/>
                <w:u w:val="single"/>
              </w:rPr>
              <w:t>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  <w:u w:val="single"/>
              </w:rPr>
              <w:t xml:space="preserve"> «Действующий»</w:t>
            </w:r>
            <w:r w:rsidRPr="00075BE4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75BE4">
              <w:rPr>
                <w:bCs/>
                <w:i/>
                <w:sz w:val="20"/>
                <w:szCs w:val="20"/>
              </w:rPr>
              <w:t>(для зарегистрированных субъектов малого и среднего бизнеса, осуществляющих свою деятельность более 12 месяцев):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до 300 тыс.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5,0% годовых*;</w:t>
            </w:r>
          </w:p>
          <w:p w:rsidR="00075BE4" w:rsidRPr="00075BE4" w:rsidRDefault="00075BE4" w:rsidP="00075BE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075BE4">
              <w:rPr>
                <w:b/>
                <w:spacing w:val="-6"/>
                <w:sz w:val="20"/>
                <w:szCs w:val="20"/>
              </w:rPr>
              <w:t>микрозайм</w:t>
            </w:r>
            <w:proofErr w:type="spellEnd"/>
            <w:r w:rsidRPr="00075BE4">
              <w:rPr>
                <w:b/>
                <w:spacing w:val="-6"/>
                <w:sz w:val="20"/>
                <w:szCs w:val="20"/>
              </w:rPr>
              <w:t xml:space="preserve"> свыше 300 тыс. рублей до 5,0 млн. рублей сроком до 2 лет</w:t>
            </w:r>
            <w:r w:rsidRPr="00075BE4">
              <w:rPr>
                <w:spacing w:val="-6"/>
                <w:sz w:val="20"/>
                <w:szCs w:val="20"/>
              </w:rPr>
              <w:t xml:space="preserve"> под 5,0% годовых**.</w:t>
            </w:r>
          </w:p>
          <w:p w:rsidR="001E49B4" w:rsidRPr="00075BE4" w:rsidRDefault="001E49B4" w:rsidP="001E49B4">
            <w:pPr>
              <w:ind w:firstLine="318"/>
              <w:contextualSpacing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spacing w:val="-6"/>
                <w:szCs w:val="28"/>
              </w:rPr>
              <w:t xml:space="preserve">* </w:t>
            </w:r>
            <w:r w:rsidRPr="00075BE4">
              <w:rPr>
                <w:spacing w:val="-6"/>
                <w:sz w:val="20"/>
                <w:szCs w:val="20"/>
              </w:rPr>
              <w:t>- без залога, под поручительство собственников бизнеса или третьих лиц;</w:t>
            </w:r>
          </w:p>
          <w:p w:rsidR="001E49B4" w:rsidRPr="00075BE4" w:rsidRDefault="001E49B4" w:rsidP="001E49B4">
            <w:pPr>
              <w:ind w:firstLine="318"/>
              <w:contextualSpacing/>
              <w:jc w:val="both"/>
              <w:rPr>
                <w:rFonts w:cs="Times New Roman"/>
                <w:spacing w:val="-6"/>
                <w:sz w:val="22"/>
              </w:rPr>
            </w:pPr>
            <w:r w:rsidRPr="00075BE4">
              <w:rPr>
                <w:spacing w:val="-6"/>
                <w:szCs w:val="28"/>
              </w:rPr>
              <w:t xml:space="preserve">** </w:t>
            </w:r>
            <w:r w:rsidRPr="00075BE4">
              <w:rPr>
                <w:spacing w:val="-6"/>
                <w:sz w:val="20"/>
                <w:szCs w:val="20"/>
              </w:rPr>
              <w:t xml:space="preserve">- под залог </w:t>
            </w:r>
            <w:r w:rsidR="00583F0A" w:rsidRPr="00075BE4">
              <w:rPr>
                <w:spacing w:val="-6"/>
                <w:sz w:val="20"/>
                <w:szCs w:val="20"/>
              </w:rPr>
              <w:t xml:space="preserve">движимого и </w:t>
            </w:r>
            <w:r w:rsidRPr="00075BE4">
              <w:rPr>
                <w:spacing w:val="-6"/>
                <w:sz w:val="20"/>
                <w:szCs w:val="20"/>
              </w:rPr>
              <w:t>недвижимого имущества, поручительство АО «Гарантийный фонд для субъектов малого предпринимательства Саратовской области»</w:t>
            </w:r>
            <w:r w:rsidR="00583F0A" w:rsidRPr="00075BE4">
              <w:rPr>
                <w:spacing w:val="-6"/>
                <w:sz w:val="20"/>
                <w:szCs w:val="20"/>
              </w:rPr>
              <w:t>, поручительство собственников бизнеса или третьих лиц (физ. лица, ИП).</w:t>
            </w:r>
          </w:p>
          <w:p w:rsidR="001E49B4" w:rsidRPr="00075BE4" w:rsidRDefault="001E49B4" w:rsidP="001E49B4">
            <w:pPr>
              <w:ind w:firstLine="317"/>
              <w:jc w:val="both"/>
              <w:rPr>
                <w:spacing w:val="-6"/>
                <w:sz w:val="20"/>
                <w:szCs w:val="20"/>
              </w:rPr>
            </w:pPr>
            <w:r w:rsidRPr="00075BE4">
              <w:rPr>
                <w:spacing w:val="-6"/>
                <w:sz w:val="20"/>
                <w:szCs w:val="20"/>
              </w:rPr>
              <w:t>Предусмотрено досрочное расторжение договора без штрафных санкций и повышенных процентов. Страхование залога осуществляется на срок займа. Возможна отсрочка платежа по основному долгу до 10 месяцев (до 18 месяцев на инвестиционные цели).</w:t>
            </w:r>
          </w:p>
          <w:p w:rsidR="000365FA" w:rsidRPr="008605BB" w:rsidRDefault="000365FA" w:rsidP="008F7B5E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0365FA" w:rsidRPr="008605BB" w:rsidRDefault="000365FA" w:rsidP="008F7B5E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Тел.: </w:t>
            </w:r>
            <w:r w:rsidRPr="008605BB">
              <w:rPr>
                <w:rFonts w:cs="Times New Roman"/>
                <w:spacing w:val="-6"/>
                <w:sz w:val="22"/>
              </w:rPr>
              <w:t xml:space="preserve">(8452)75-64-11, 75-64-12, факс: (8452) 75-64-13    </w:t>
            </w:r>
          </w:p>
          <w:p w:rsidR="000365FA" w:rsidRPr="008605BB" w:rsidRDefault="000365FA" w:rsidP="00AD45D8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8605BB">
              <w:rPr>
                <w:rFonts w:cs="Times New Roman"/>
                <w:b/>
                <w:spacing w:val="-6"/>
                <w:sz w:val="22"/>
              </w:rPr>
              <w:t>-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8605BB">
              <w:rPr>
                <w:rFonts w:cs="Times New Roman"/>
                <w:b/>
                <w:spacing w:val="-6"/>
                <w:sz w:val="22"/>
              </w:rPr>
              <w:t xml:space="preserve">: </w:t>
            </w:r>
            <w:hyperlink r:id="rId5" w:history="1"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fond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@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fmco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.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ru</w:t>
              </w:r>
            </w:hyperlink>
            <w:r w:rsidRPr="008605BB">
              <w:rPr>
                <w:rFonts w:cs="Times New Roman"/>
                <w:spacing w:val="-6"/>
                <w:sz w:val="22"/>
              </w:rPr>
              <w:t xml:space="preserve">; </w:t>
            </w:r>
            <w:r w:rsidRPr="008605BB">
              <w:rPr>
                <w:rFonts w:cs="Times New Roman"/>
                <w:b/>
                <w:spacing w:val="-6"/>
                <w:sz w:val="22"/>
              </w:rPr>
              <w:t xml:space="preserve">Сайт:  </w:t>
            </w:r>
            <w:hyperlink r:id="rId6" w:history="1"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www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.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fmco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.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ru</w:t>
              </w:r>
            </w:hyperlink>
            <w:r w:rsidRPr="008605BB">
              <w:rPr>
                <w:rFonts w:cs="Times New Roman"/>
                <w:spacing w:val="-6"/>
                <w:sz w:val="22"/>
              </w:rPr>
              <w:t xml:space="preserve">; </w:t>
            </w:r>
          </w:p>
          <w:p w:rsidR="000365FA" w:rsidRPr="008605BB" w:rsidRDefault="000365FA" w:rsidP="00AD45D8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Адрес: </w:t>
            </w:r>
            <w:r w:rsidRPr="008605BB">
              <w:rPr>
                <w:rFonts w:cs="Times New Roman"/>
                <w:spacing w:val="-6"/>
                <w:sz w:val="22"/>
              </w:rPr>
              <w:t>410012, г. Саратов, ул. Краевая, 85 офис 301, 302</w:t>
            </w:r>
          </w:p>
        </w:tc>
        <w:tc>
          <w:tcPr>
            <w:tcW w:w="3969" w:type="dxa"/>
          </w:tcPr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НО «Фонд содействия развитию венчурных инвестиций в малые предприятия в научно-технической сфере Саратовской области»</w:t>
            </w:r>
            <w:r w:rsidRPr="008605BB">
              <w:rPr>
                <w:rFonts w:cs="Times New Roman"/>
                <w:spacing w:val="-6"/>
                <w:sz w:val="22"/>
              </w:rPr>
              <w:t xml:space="preserve">  предоставляет займы, участвует в уставном капитале субъектов малого предпринимательства.</w:t>
            </w:r>
          </w:p>
          <w:p w:rsid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Фонд осуществляет: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 xml:space="preserve">-рассмотрение проектов; 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-сопровождение проектов в процессе инвестирования.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Условия финансирования проектов: 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сумма первоначальных инвестиций в инновационную компанию на Предпосевной стадии развития не может превышать 3 млн. рублей;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сумма первоначальных инвестиций в инновационную компанию на Посевной стадии развития не может превышать 15 млн. рублей;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сумма первоначальных инвестиций в инновационную компанию на Ранней стадии развития не может превышать 30  млн. рублей;</w:t>
            </w:r>
          </w:p>
          <w:p w:rsidR="008605BB" w:rsidRPr="008605BB" w:rsidRDefault="008605BB" w:rsidP="008605BB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инвестиции предоставляются при условии софинансирования из собственных и (или) привлеченных средств третьих лиц.</w:t>
            </w: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Тел.:</w:t>
            </w:r>
            <w:r w:rsidRPr="008605BB">
              <w:rPr>
                <w:rFonts w:cs="Times New Roman"/>
                <w:spacing w:val="-6"/>
                <w:sz w:val="22"/>
              </w:rPr>
              <w:t xml:space="preserve"> (8452) 75-64-03</w:t>
            </w:r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8605BB">
              <w:rPr>
                <w:rFonts w:cs="Times New Roman"/>
                <w:b/>
                <w:spacing w:val="-6"/>
                <w:sz w:val="22"/>
              </w:rPr>
              <w:t>-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8605BB">
              <w:rPr>
                <w:rFonts w:cs="Times New Roman"/>
                <w:b/>
                <w:spacing w:val="-6"/>
                <w:sz w:val="22"/>
              </w:rPr>
              <w:t>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hyperlink r:id="rId7" w:history="1">
              <w:r w:rsidRPr="008605BB">
                <w:rPr>
                  <w:rStyle w:val="a3"/>
                  <w:rFonts w:cs="Times New Roman"/>
                  <w:color w:val="auto"/>
                  <w:spacing w:val="-6"/>
                  <w:sz w:val="22"/>
                  <w:lang w:val="en-US"/>
                </w:rPr>
                <w:t>mail</w:t>
              </w:r>
              <w:r w:rsidRPr="008605BB">
                <w:rPr>
                  <w:rStyle w:val="a3"/>
                  <w:rFonts w:cs="Times New Roman"/>
                  <w:color w:val="auto"/>
                  <w:spacing w:val="-6"/>
                  <w:sz w:val="22"/>
                </w:rPr>
                <w:t>@</w:t>
              </w:r>
              <w:r w:rsidRPr="008605BB">
                <w:rPr>
                  <w:rStyle w:val="a3"/>
                  <w:rFonts w:cs="Times New Roman"/>
                  <w:color w:val="auto"/>
                  <w:spacing w:val="-6"/>
                  <w:sz w:val="22"/>
                  <w:lang w:val="en-US"/>
                </w:rPr>
                <w:t>fsimp</w:t>
              </w:r>
              <w:r w:rsidRPr="008605BB">
                <w:rPr>
                  <w:rStyle w:val="a3"/>
                  <w:rFonts w:cs="Times New Roman"/>
                  <w:color w:val="auto"/>
                  <w:spacing w:val="-6"/>
                  <w:sz w:val="22"/>
                </w:rPr>
                <w:t>.</w:t>
              </w:r>
              <w:r w:rsidRPr="008605BB">
                <w:rPr>
                  <w:rStyle w:val="a3"/>
                  <w:rFonts w:cs="Times New Roman"/>
                  <w:color w:val="auto"/>
                  <w:spacing w:val="-6"/>
                  <w:sz w:val="22"/>
                  <w:lang w:val="en-US"/>
                </w:rPr>
                <w:t>ru</w:t>
              </w:r>
            </w:hyperlink>
          </w:p>
          <w:p w:rsidR="008605BB" w:rsidRPr="008605BB" w:rsidRDefault="008605BB" w:rsidP="008605BB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Сайт: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www</w:t>
            </w:r>
            <w:r w:rsidRPr="008605BB">
              <w:rPr>
                <w:rFonts w:cs="Times New Roman"/>
                <w:spacing w:val="-6"/>
                <w:sz w:val="22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fsimp</w:t>
            </w:r>
            <w:r w:rsidRPr="008605BB">
              <w:rPr>
                <w:rFonts w:cs="Times New Roman"/>
                <w:spacing w:val="-6"/>
                <w:sz w:val="22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ru</w:t>
            </w:r>
          </w:p>
          <w:p w:rsidR="000365FA" w:rsidRPr="008605BB" w:rsidRDefault="008605BB" w:rsidP="008605BB">
            <w:pPr>
              <w:ind w:firstLine="0"/>
              <w:jc w:val="both"/>
              <w:rPr>
                <w:rFonts w:cs="Times New Roman"/>
                <w:b/>
                <w:bCs/>
                <w:spacing w:val="-8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Адрес: </w:t>
            </w:r>
            <w:r w:rsidRPr="008605BB">
              <w:rPr>
                <w:rFonts w:cs="Times New Roman"/>
                <w:spacing w:val="-6"/>
                <w:sz w:val="22"/>
              </w:rPr>
              <w:t>г.Саратов, ул. Краевая, 85, оф.304</w:t>
            </w:r>
          </w:p>
        </w:tc>
      </w:tr>
    </w:tbl>
    <w:p w:rsidR="006A4232" w:rsidRPr="00587694" w:rsidRDefault="006A4232" w:rsidP="00C300E5">
      <w:pPr>
        <w:spacing w:line="216" w:lineRule="auto"/>
        <w:jc w:val="both"/>
        <w:rPr>
          <w:rFonts w:cs="Times New Roman"/>
          <w:spacing w:val="-6"/>
          <w:sz w:val="2"/>
          <w:szCs w:val="2"/>
        </w:rPr>
      </w:pPr>
      <w:r w:rsidRPr="00587694">
        <w:rPr>
          <w:rFonts w:cs="Times New Roman"/>
          <w:spacing w:val="-6"/>
          <w:sz w:val="2"/>
          <w:szCs w:val="2"/>
        </w:rPr>
        <w:t>,</w:t>
      </w:r>
    </w:p>
    <w:tbl>
      <w:tblPr>
        <w:tblStyle w:val="a4"/>
        <w:tblW w:w="16019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03"/>
        <w:gridCol w:w="4678"/>
        <w:gridCol w:w="2835"/>
      </w:tblGrid>
      <w:tr w:rsidR="00395320" w:rsidTr="00D60D52">
        <w:trPr>
          <w:trHeight w:val="4198"/>
        </w:trPr>
        <w:tc>
          <w:tcPr>
            <w:tcW w:w="3403" w:type="dxa"/>
          </w:tcPr>
          <w:p w:rsidR="00395320" w:rsidRPr="008605BB" w:rsidRDefault="00AA5EC7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>
              <w:rPr>
                <w:rFonts w:cs="Times New Roman"/>
                <w:b/>
                <w:spacing w:val="-6"/>
                <w:sz w:val="22"/>
              </w:rPr>
              <w:lastRenderedPageBreak/>
              <w:t>ОО</w:t>
            </w:r>
            <w:r w:rsidR="00395320" w:rsidRPr="008605BB">
              <w:rPr>
                <w:rFonts w:cs="Times New Roman"/>
                <w:b/>
                <w:spacing w:val="-6"/>
                <w:sz w:val="22"/>
              </w:rPr>
              <w:t>О «Бизнес-инкубатор Саратовской области» и МАУ «Бизнес-инкубатор Балаковского муниципального района Саратовской области» осуществляют п</w:t>
            </w:r>
            <w:r w:rsidR="00395320" w:rsidRPr="008605BB">
              <w:rPr>
                <w:sz w:val="22"/>
              </w:rPr>
              <w:t>оддержку предпринимателей на ранней стадии их деятельности (с момента государственной регистрации до момента подачи заявки на участие в конкурсе на предоставление в аренду помещений и оказания услуг бизнес-инкубатором не превышает 3 лет) путем:</w:t>
            </w:r>
          </w:p>
          <w:p w:rsidR="00395320" w:rsidRPr="008605BB" w:rsidRDefault="00395320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 w:rsidRPr="008605BB">
              <w:rPr>
                <w:sz w:val="22"/>
              </w:rPr>
              <w:t>предоставления в аренду офисных и производственных помещений;</w:t>
            </w:r>
          </w:p>
          <w:p w:rsidR="00395320" w:rsidRPr="008605BB" w:rsidRDefault="00395320" w:rsidP="00A040AD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оказания  бесплатных консультации по вопросам налогообложения, права, бухгалтерии, кадров, грантов и субсидий Правительства области;</w:t>
            </w:r>
          </w:p>
          <w:p w:rsidR="00395320" w:rsidRPr="008605BB" w:rsidRDefault="00395320" w:rsidP="00A040AD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оказания помощи в написании бизнес-планов для получения средств государственной поддержки, проверка правильности составления пакета документов;</w:t>
            </w:r>
          </w:p>
          <w:p w:rsidR="00395320" w:rsidRPr="008605BB" w:rsidRDefault="00395320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 w:rsidRPr="008605BB">
              <w:rPr>
                <w:sz w:val="22"/>
              </w:rPr>
              <w:t>проведения образовательных тренингов и семинаров.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</w:t>
            </w:r>
          </w:p>
          <w:p w:rsidR="00395320" w:rsidRPr="008605BB" w:rsidRDefault="00AA5EC7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>
              <w:rPr>
                <w:rFonts w:cs="Times New Roman"/>
                <w:b/>
                <w:spacing w:val="-6"/>
                <w:sz w:val="22"/>
              </w:rPr>
              <w:t xml:space="preserve">ООО </w:t>
            </w:r>
            <w:r w:rsidR="00395320" w:rsidRPr="008605BB">
              <w:rPr>
                <w:rFonts w:cs="Times New Roman"/>
                <w:b/>
                <w:spacing w:val="-6"/>
                <w:sz w:val="22"/>
              </w:rPr>
              <w:t>«Бизнес-инкубатор СО»: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  <w:lang w:val="en-US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.: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 xml:space="preserve"> (8452) 24-54-78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  <w:lang w:val="en-US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E-mail: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 xml:space="preserve"> office@saratov-bi.ru</w:t>
            </w:r>
          </w:p>
          <w:p w:rsidR="00395320" w:rsidRPr="00AA5EC7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  <w:lang w:val="en-US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Сайт</w:t>
            </w:r>
            <w:r w:rsidRPr="00AA5EC7">
              <w:rPr>
                <w:rFonts w:cs="Times New Roman"/>
                <w:b/>
                <w:spacing w:val="-6"/>
                <w:sz w:val="22"/>
                <w:lang w:val="en-US"/>
              </w:rPr>
              <w:t>: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saratov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>-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bi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ru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Адрес</w:t>
            </w:r>
            <w:r w:rsidRPr="00AA5EC7">
              <w:rPr>
                <w:rFonts w:cs="Times New Roman"/>
                <w:b/>
                <w:spacing w:val="-6"/>
                <w:sz w:val="22"/>
                <w:lang w:val="en-US"/>
              </w:rPr>
              <w:t xml:space="preserve">: </w:t>
            </w:r>
            <w:r w:rsidRPr="008605BB">
              <w:rPr>
                <w:rFonts w:cs="Times New Roman"/>
                <w:spacing w:val="-6"/>
                <w:sz w:val="22"/>
              </w:rPr>
              <w:t>г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 xml:space="preserve">. </w:t>
            </w:r>
            <w:r w:rsidRPr="008605BB">
              <w:rPr>
                <w:rFonts w:cs="Times New Roman"/>
                <w:spacing w:val="-6"/>
                <w:sz w:val="22"/>
              </w:rPr>
              <w:t>Саратов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 xml:space="preserve">, </w:t>
            </w:r>
            <w:proofErr w:type="spellStart"/>
            <w:r w:rsidRPr="008605BB">
              <w:rPr>
                <w:rFonts w:cs="Times New Roman"/>
                <w:spacing w:val="-6"/>
                <w:sz w:val="22"/>
              </w:rPr>
              <w:t>ул</w:t>
            </w:r>
            <w:proofErr w:type="spellEnd"/>
            <w:r w:rsidRPr="00AA5EC7">
              <w:rPr>
                <w:rFonts w:cs="Times New Roman"/>
                <w:spacing w:val="-6"/>
                <w:sz w:val="22"/>
                <w:lang w:val="en-US"/>
              </w:rPr>
              <w:t xml:space="preserve">. </w:t>
            </w:r>
            <w:r w:rsidRPr="008605BB">
              <w:rPr>
                <w:rFonts w:cs="Times New Roman"/>
                <w:spacing w:val="-6"/>
                <w:sz w:val="22"/>
              </w:rPr>
              <w:t>Краевая, 85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МАУ «Бизнес-инкубатор БМР»:</w:t>
            </w:r>
          </w:p>
          <w:p w:rsidR="00395320" w:rsidRPr="00AA5EC7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  <w:lang w:val="en-US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</w:t>
            </w:r>
            <w:r w:rsidRPr="00AA5EC7">
              <w:rPr>
                <w:rFonts w:cs="Times New Roman"/>
                <w:b/>
                <w:spacing w:val="-6"/>
                <w:sz w:val="22"/>
                <w:lang w:val="en-US"/>
              </w:rPr>
              <w:t>.:</w:t>
            </w:r>
            <w:r w:rsidRPr="00AA5EC7">
              <w:rPr>
                <w:rFonts w:cs="Times New Roman"/>
                <w:spacing w:val="-6"/>
                <w:sz w:val="22"/>
                <w:lang w:val="en-US"/>
              </w:rPr>
              <w:t xml:space="preserve"> (8453) 62-16-33, 62-09-70 </w:t>
            </w:r>
          </w:p>
          <w:p w:rsidR="00395320" w:rsidRPr="008605BB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E-mail: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hyperlink r:id="rId8" w:history="1">
              <w:r w:rsidRPr="008605BB">
                <w:rPr>
                  <w:rStyle w:val="a3"/>
                  <w:rFonts w:cs="Times New Roman"/>
                  <w:color w:val="auto"/>
                  <w:sz w:val="22"/>
                  <w:u w:val="none"/>
                  <w:lang w:val="en-US"/>
                </w:rPr>
                <w:t>maubbi@mail.ru</w:t>
              </w:r>
            </w:hyperlink>
          </w:p>
          <w:p w:rsidR="00395320" w:rsidRPr="00AA5EC7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z w:val="22"/>
              </w:rPr>
              <w:t>С</w:t>
            </w:r>
            <w:r w:rsidRPr="008605BB">
              <w:rPr>
                <w:rFonts w:cs="Times New Roman"/>
                <w:b/>
                <w:spacing w:val="-6"/>
                <w:sz w:val="22"/>
              </w:rPr>
              <w:t>айт</w:t>
            </w:r>
            <w:r w:rsidRPr="00AA5EC7">
              <w:rPr>
                <w:rFonts w:cs="Times New Roman"/>
                <w:b/>
                <w:spacing w:val="-6"/>
                <w:sz w:val="22"/>
              </w:rPr>
              <w:t>:</w:t>
            </w:r>
            <w:r w:rsidRPr="00AA5EC7">
              <w:rPr>
                <w:rFonts w:cs="Times New Roman"/>
                <w:spacing w:val="-6"/>
                <w:sz w:val="22"/>
              </w:rPr>
              <w:t xml:space="preserve"> 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www</w:t>
            </w:r>
            <w:r w:rsidRPr="00AA5EC7">
              <w:rPr>
                <w:rFonts w:cs="Times New Roman"/>
                <w:spacing w:val="-6"/>
                <w:sz w:val="22"/>
              </w:rPr>
              <w:t>.</w:t>
            </w:r>
            <w:proofErr w:type="spellStart"/>
            <w:r w:rsidRPr="008605BB">
              <w:rPr>
                <w:rFonts w:cs="Times New Roman"/>
                <w:spacing w:val="-6"/>
                <w:sz w:val="22"/>
                <w:lang w:val="en-US"/>
              </w:rPr>
              <w:t>balakovo</w:t>
            </w:r>
            <w:proofErr w:type="spellEnd"/>
            <w:r w:rsidRPr="00AA5EC7">
              <w:rPr>
                <w:rFonts w:cs="Times New Roman"/>
                <w:spacing w:val="-6"/>
                <w:sz w:val="22"/>
              </w:rPr>
              <w:t>-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bi</w:t>
            </w:r>
            <w:r w:rsidRPr="00AA5EC7">
              <w:rPr>
                <w:rFonts w:cs="Times New Roman"/>
                <w:spacing w:val="-6"/>
                <w:sz w:val="22"/>
              </w:rPr>
              <w:t>.</w:t>
            </w:r>
            <w:r w:rsidRPr="008605BB">
              <w:rPr>
                <w:rFonts w:cs="Times New Roman"/>
                <w:spacing w:val="-6"/>
                <w:sz w:val="22"/>
                <w:lang w:val="en-US"/>
              </w:rPr>
              <w:t>ru</w:t>
            </w:r>
          </w:p>
          <w:p w:rsidR="00395320" w:rsidRPr="008605BB" w:rsidRDefault="00395320" w:rsidP="006A4232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Адрес: </w:t>
            </w:r>
            <w:r w:rsidRPr="008605BB">
              <w:rPr>
                <w:rFonts w:cs="Times New Roman"/>
                <w:color w:val="666666"/>
                <w:sz w:val="22"/>
              </w:rPr>
              <w:t xml:space="preserve"> </w:t>
            </w:r>
            <w:r w:rsidRPr="008605BB">
              <w:rPr>
                <w:rFonts w:cs="Times New Roman"/>
                <w:sz w:val="22"/>
              </w:rPr>
              <w:t>413840,  Саратовская область, г. Балаково, ул. Минская, д.63 «А»</w:t>
            </w:r>
          </w:p>
        </w:tc>
        <w:tc>
          <w:tcPr>
            <w:tcW w:w="5103" w:type="dxa"/>
          </w:tcPr>
          <w:p w:rsidR="00395320" w:rsidRPr="008605BB" w:rsidRDefault="00395320" w:rsidP="00A040AD">
            <w:pPr>
              <w:ind w:firstLine="284"/>
              <w:jc w:val="center"/>
              <w:rPr>
                <w:rFonts w:cs="Times New Roman"/>
                <w:b/>
                <w:spacing w:val="-2"/>
                <w:sz w:val="22"/>
              </w:rPr>
            </w:pPr>
            <w:r w:rsidRPr="008605BB">
              <w:rPr>
                <w:rFonts w:cs="Times New Roman"/>
                <w:b/>
                <w:spacing w:val="-2"/>
                <w:sz w:val="22"/>
              </w:rPr>
              <w:t xml:space="preserve">Центр поддержки предпринимательства - структурное подразделение </w:t>
            </w:r>
            <w:r w:rsidR="00AA5EC7">
              <w:rPr>
                <w:rFonts w:cs="Times New Roman"/>
                <w:b/>
                <w:spacing w:val="-2"/>
                <w:sz w:val="22"/>
              </w:rPr>
              <w:t>ООО</w:t>
            </w:r>
            <w:r w:rsidRPr="008605BB">
              <w:rPr>
                <w:rFonts w:cs="Times New Roman"/>
                <w:b/>
                <w:spacing w:val="-6"/>
                <w:sz w:val="22"/>
              </w:rPr>
              <w:t xml:space="preserve"> «Бизнес-инкубатор Саратовской области»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Центр поддержки предпринимательства оказывает на безвозмездной основе следующие услуги субъектам малого и среднего предпринимательства, независимо от даты их регистрации, в рамках целевого финансирования: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информационно-консультационные услуги;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организация проведения семинаров, конференций, форумов, круглых столов, издание пособий;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организация и (или) реализация специальных программ обучения;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организация участия субъектов в межрегиональных бизнес-миссиях;</w:t>
            </w:r>
          </w:p>
          <w:p w:rsidR="00395320" w:rsidRPr="008605BB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z w:val="22"/>
              </w:rPr>
              <w:t>организация участия субъектов малого и среднего предпринимательства в выставочно-ярмарочных и конгрессных мероприятиях на территории Российской Федерации.</w:t>
            </w:r>
          </w:p>
          <w:p w:rsidR="00395320" w:rsidRPr="008605BB" w:rsidRDefault="00395320" w:rsidP="00E96571">
            <w:pPr>
              <w:ind w:firstLine="284"/>
              <w:jc w:val="center"/>
              <w:rPr>
                <w:rFonts w:cs="Times New Roman"/>
                <w:b/>
                <w:spacing w:val="-2"/>
                <w:sz w:val="22"/>
              </w:rPr>
            </w:pPr>
            <w:r w:rsidRPr="008605BB">
              <w:rPr>
                <w:rFonts w:cs="Times New Roman"/>
                <w:b/>
                <w:spacing w:val="-2"/>
                <w:sz w:val="22"/>
              </w:rPr>
              <w:t xml:space="preserve">Региональный центр инжиниринга - структурное подразделение </w:t>
            </w:r>
            <w:r w:rsidR="00AA5EC7">
              <w:rPr>
                <w:rFonts w:cs="Times New Roman"/>
                <w:b/>
                <w:spacing w:val="-2"/>
                <w:sz w:val="22"/>
              </w:rPr>
              <w:t>ОО</w:t>
            </w:r>
            <w:r w:rsidRPr="008605BB">
              <w:rPr>
                <w:rFonts w:cs="Times New Roman"/>
                <w:b/>
                <w:spacing w:val="-6"/>
                <w:sz w:val="22"/>
              </w:rPr>
              <w:t>О «Бизнес-инкубатор Саратовской области»</w:t>
            </w:r>
          </w:p>
          <w:p w:rsidR="00395320" w:rsidRPr="008605BB" w:rsidRDefault="00395320" w:rsidP="00A040AD">
            <w:pPr>
              <w:ind w:firstLine="317"/>
              <w:jc w:val="both"/>
              <w:rPr>
                <w:rFonts w:cs="Times New Roman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Региональный центр инжиниринга</w:t>
            </w:r>
            <w:r w:rsidRPr="008605BB">
              <w:rPr>
                <w:rFonts w:cs="Times New Roman"/>
                <w:b/>
                <w:spacing w:val="-2"/>
                <w:sz w:val="22"/>
              </w:rPr>
              <w:t xml:space="preserve"> </w:t>
            </w:r>
            <w:r w:rsidRPr="008605BB">
              <w:rPr>
                <w:rFonts w:cs="Times New Roman"/>
                <w:sz w:val="22"/>
              </w:rPr>
              <w:t>оказывает следующие услуги производственным субъектам малого и среднего предпринимательства, следующие услуги:</w:t>
            </w:r>
          </w:p>
          <w:p w:rsidR="00395320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технические, финансовые, управленческие аудиты</w:t>
            </w:r>
            <w:r w:rsidR="00AD45D8" w:rsidRPr="008605BB">
              <w:rPr>
                <w:rFonts w:cs="Times New Roman"/>
                <w:spacing w:val="-2"/>
                <w:sz w:val="22"/>
              </w:rPr>
              <w:t>;</w:t>
            </w:r>
            <w:r w:rsidRPr="008605BB">
              <w:rPr>
                <w:rFonts w:cs="Times New Roman"/>
                <w:spacing w:val="-2"/>
                <w:sz w:val="22"/>
              </w:rPr>
              <w:t> </w:t>
            </w:r>
          </w:p>
          <w:p w:rsidR="00AD45D8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маркетинг, позиционирование и продвижение новых ви</w:t>
            </w:r>
            <w:r w:rsidR="00AD45D8" w:rsidRPr="008605BB">
              <w:rPr>
                <w:rFonts w:cs="Times New Roman"/>
                <w:spacing w:val="-2"/>
                <w:sz w:val="22"/>
              </w:rPr>
              <w:t>дов продукции;</w:t>
            </w:r>
          </w:p>
          <w:p w:rsidR="00AD45D8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консультации по защите прав на результаты интеллектуальной деятельности</w:t>
            </w:r>
            <w:r w:rsidR="00AD45D8" w:rsidRPr="008605BB">
              <w:rPr>
                <w:rFonts w:cs="Times New Roman"/>
                <w:spacing w:val="-2"/>
                <w:sz w:val="22"/>
              </w:rPr>
              <w:t>;</w:t>
            </w:r>
          </w:p>
          <w:p w:rsidR="00AD45D8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оценка индекса технологической готовности</w:t>
            </w:r>
            <w:r w:rsidR="00AD45D8" w:rsidRPr="008605BB">
              <w:rPr>
                <w:rFonts w:cs="Times New Roman"/>
                <w:spacing w:val="-2"/>
                <w:sz w:val="22"/>
              </w:rPr>
              <w:t>;</w:t>
            </w:r>
          </w:p>
          <w:p w:rsidR="00AD45D8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анализ потенциала малых и средних предприятий</w:t>
            </w:r>
            <w:r w:rsidR="00AD45D8" w:rsidRPr="008605BB">
              <w:rPr>
                <w:rFonts w:cs="Times New Roman"/>
                <w:spacing w:val="-2"/>
                <w:sz w:val="22"/>
              </w:rPr>
              <w:t>;</w:t>
            </w:r>
          </w:p>
          <w:p w:rsidR="00395320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антикризисный консалтинг, инженерно</w:t>
            </w:r>
            <w:r w:rsidR="00AD45D8" w:rsidRPr="008605BB">
              <w:rPr>
                <w:rFonts w:cs="Times New Roman"/>
                <w:spacing w:val="-2"/>
                <w:sz w:val="22"/>
              </w:rPr>
              <w:t xml:space="preserve"> </w:t>
            </w:r>
            <w:r w:rsidRPr="008605BB">
              <w:rPr>
                <w:rFonts w:cs="Times New Roman"/>
                <w:spacing w:val="-2"/>
                <w:sz w:val="22"/>
              </w:rPr>
              <w:t>исследовательские, проектно-конструкторские и расчетно-аналитические услуги</w:t>
            </w:r>
            <w:r w:rsidR="00AD45D8" w:rsidRPr="008605BB">
              <w:rPr>
                <w:rFonts w:cs="Times New Roman"/>
                <w:spacing w:val="-2"/>
                <w:sz w:val="22"/>
              </w:rPr>
              <w:t>;</w:t>
            </w:r>
            <w:r w:rsidRPr="008605BB">
              <w:rPr>
                <w:rFonts w:cs="Times New Roman"/>
                <w:spacing w:val="-2"/>
                <w:sz w:val="22"/>
              </w:rPr>
              <w:t> </w:t>
            </w:r>
          </w:p>
          <w:p w:rsidR="00395320" w:rsidRPr="008605BB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8605BB">
              <w:rPr>
                <w:rFonts w:cs="Times New Roman"/>
                <w:spacing w:val="-2"/>
                <w:sz w:val="22"/>
              </w:rPr>
              <w:t>подготовка бизнес-планов, проектов развития. </w:t>
            </w:r>
          </w:p>
          <w:p w:rsidR="00D60D52" w:rsidRPr="008605BB" w:rsidRDefault="00D60D52" w:rsidP="003F6E15">
            <w:pPr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8605BB" w:rsidRDefault="00395320" w:rsidP="003F6E15">
            <w:pPr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395320" w:rsidRPr="008605BB" w:rsidRDefault="00395320" w:rsidP="003F6E15">
            <w:pPr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Тел.:</w:t>
            </w:r>
            <w:r w:rsidRPr="008605BB">
              <w:rPr>
                <w:rFonts w:cs="Times New Roman"/>
                <w:spacing w:val="-6"/>
                <w:sz w:val="22"/>
              </w:rPr>
              <w:t xml:space="preserve"> (8452) 24-54-78</w:t>
            </w:r>
          </w:p>
          <w:p w:rsidR="00395320" w:rsidRPr="008605BB" w:rsidRDefault="00395320" w:rsidP="003F6E15">
            <w:pPr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8605BB">
              <w:rPr>
                <w:rFonts w:cs="Times New Roman"/>
                <w:b/>
                <w:spacing w:val="-6"/>
                <w:sz w:val="22"/>
              </w:rPr>
              <w:t>-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8605BB">
              <w:rPr>
                <w:rFonts w:cs="Times New Roman"/>
                <w:b/>
                <w:spacing w:val="-6"/>
                <w:sz w:val="22"/>
              </w:rPr>
              <w:t>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hyperlink r:id="rId9" w:history="1"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office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@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saratov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-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bi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</w:rPr>
                <w:t>.</w:t>
              </w:r>
              <w:r w:rsidRPr="008605BB">
                <w:rPr>
                  <w:rStyle w:val="a3"/>
                  <w:rFonts w:cs="Times New Roman"/>
                  <w:spacing w:val="-6"/>
                  <w:sz w:val="22"/>
                  <w:lang w:val="en-US"/>
                </w:rPr>
                <w:t>ru</w:t>
              </w:r>
            </w:hyperlink>
          </w:p>
          <w:p w:rsidR="00395320" w:rsidRPr="008605BB" w:rsidRDefault="00395320" w:rsidP="00A040AD">
            <w:pPr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Адрес:</w:t>
            </w:r>
            <w:r w:rsidRPr="008605BB">
              <w:rPr>
                <w:rFonts w:cs="Times New Roman"/>
                <w:spacing w:val="-6"/>
                <w:sz w:val="22"/>
              </w:rPr>
              <w:t xml:space="preserve"> г. Саратов, ул. Краевая, 85</w:t>
            </w:r>
          </w:p>
        </w:tc>
        <w:tc>
          <w:tcPr>
            <w:tcW w:w="4678" w:type="dxa"/>
          </w:tcPr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b/>
                <w:sz w:val="22"/>
              </w:rPr>
              <w:t>АНО «Центр поддержки экспорта Саратовской области» (далее – Центр поддержки экспорта)</w:t>
            </w:r>
            <w:r w:rsidRPr="00D60D52">
              <w:rPr>
                <w:rFonts w:cs="Times New Roman"/>
                <w:sz w:val="22"/>
              </w:rPr>
              <w:t xml:space="preserve"> обеспечивает предоставление экспортно ориентированным субъектам МСП следующих услуг: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 информирование и консультирование по вопросам экспортной деятельности, в том числе посредством привлечения сторонних экспертов;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 формирование и продвижение экспортного и инвестиционного предложения, в том числе подготовка и перевод на иностранные языки презентационных и других материалов;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 организация встреч и переговоров с иностранными предпринимателями на территории субъекта РФ;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создание и (или) модернизация сайта экспортно ориентированного субъекта МСП в сети «Интернет»; 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организация участия субъектов МСП в международных выставочно-ярмарочных и конгрессных мероприятиях в России и за рубежом; 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ascii="Wingdings" w:hAnsi="Wingdings" w:cs="Wingdings"/>
                <w:sz w:val="22"/>
              </w:rPr>
              <w:t></w:t>
            </w:r>
            <w:r w:rsidRPr="00D60D52">
              <w:rPr>
                <w:rFonts w:cs="Times New Roman"/>
                <w:sz w:val="22"/>
              </w:rPr>
              <w:t>организация вебинаров, круглых столов, конференций, форумов, семинаров, мастер-классов и иных публичных мероприятий по тематике экспортной деятельности для субъектов МСП;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организация участия экспортно ориентированных субъектов МСП в международных и межрегиональных бизнес-миссиях;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 xml:space="preserve">     содействие в приведении товаров (работ, услуг) в соответствие с требованиями к экспорту товаров (работ, услуг);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firstLine="284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>содействие в обеспечении защиты и оформлении прав на РИД в России и за рубежом;</w:t>
            </w:r>
          </w:p>
          <w:p w:rsidR="00D60D52" w:rsidRDefault="00D60D52" w:rsidP="00D60D52">
            <w:pPr>
              <w:autoSpaceDE w:val="0"/>
              <w:autoSpaceDN w:val="0"/>
              <w:adjustRightInd w:val="0"/>
              <w:ind w:firstLine="284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>содействие в проведении маркетинговых исследований.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b/>
                <w:bCs/>
                <w:sz w:val="22"/>
              </w:rPr>
            </w:pPr>
            <w:r w:rsidRPr="00D60D52">
              <w:rPr>
                <w:rFonts w:cs="Times New Roman"/>
                <w:b/>
                <w:bCs/>
                <w:sz w:val="22"/>
              </w:rPr>
              <w:t>КОНТАКТЫ: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b/>
                <w:sz w:val="22"/>
              </w:rPr>
              <w:t>Тел.:</w:t>
            </w:r>
            <w:r w:rsidRPr="00D60D52">
              <w:rPr>
                <w:rFonts w:cs="Times New Roman"/>
                <w:sz w:val="22"/>
              </w:rPr>
              <w:t xml:space="preserve"> (845-2) 39-03-50</w:t>
            </w:r>
          </w:p>
          <w:p w:rsidR="00D60D52" w:rsidRDefault="00D60D52" w:rsidP="00D60D5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b/>
                <w:sz w:val="22"/>
              </w:rPr>
              <w:t>Адрес:</w:t>
            </w:r>
            <w:r w:rsidRPr="00D60D52">
              <w:rPr>
                <w:rFonts w:cs="Times New Roman"/>
                <w:sz w:val="22"/>
              </w:rPr>
              <w:t xml:space="preserve"> 410071, г. Саратов, </w:t>
            </w:r>
          </w:p>
          <w:p w:rsidR="00D60D52" w:rsidRPr="00D60D52" w:rsidRDefault="00D60D52" w:rsidP="00D60D5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sz w:val="22"/>
              </w:rPr>
            </w:pPr>
            <w:r w:rsidRPr="00D60D52">
              <w:rPr>
                <w:rFonts w:cs="Times New Roman"/>
                <w:sz w:val="22"/>
              </w:rPr>
              <w:t>ул. Шелковичная, 186</w:t>
            </w:r>
          </w:p>
          <w:p w:rsidR="00395320" w:rsidRPr="008605BB" w:rsidRDefault="00D60D52" w:rsidP="00D60D52">
            <w:pPr>
              <w:spacing w:line="216" w:lineRule="auto"/>
              <w:ind w:left="34" w:firstLine="0"/>
              <w:jc w:val="both"/>
              <w:rPr>
                <w:rFonts w:cs="Times New Roman"/>
                <w:spacing w:val="-6"/>
                <w:sz w:val="22"/>
              </w:rPr>
            </w:pPr>
            <w:r w:rsidRPr="00D60D52">
              <w:rPr>
                <w:rFonts w:cs="Times New Roman"/>
                <w:b/>
                <w:sz w:val="22"/>
              </w:rPr>
              <w:t>Сайт:</w:t>
            </w:r>
            <w:r w:rsidRPr="00D60D52">
              <w:rPr>
                <w:rFonts w:cs="Times New Roman"/>
                <w:sz w:val="22"/>
              </w:rPr>
              <w:t xml:space="preserve"> http://cpe-saratov.ru</w:t>
            </w:r>
          </w:p>
        </w:tc>
        <w:tc>
          <w:tcPr>
            <w:tcW w:w="2835" w:type="dxa"/>
          </w:tcPr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 xml:space="preserve">Автономная некоммерческая организация «Палата ремесел Саратовской области» </w:t>
            </w:r>
            <w:r w:rsidRPr="008605BB">
              <w:rPr>
                <w:rFonts w:cs="Times New Roman"/>
                <w:spacing w:val="-6"/>
                <w:sz w:val="22"/>
              </w:rPr>
              <w:t>оказывает поддержку субъектам малого и среднего предпринимательства и физическим лицам, осуществляющим деятельность в области ремесел и народных художественных промыслов, путем: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обеспечения доступа к оборудованию Палаты ремесел;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организации и проведения вебинаров, круглых столов, конференций, семинаров по вопросам развития предпринимательства в сфере народных промыслов и ремесел;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содействия в получении государственной поддержки;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обеспечения участия в мероприятиях на крупных российских и международных выставочных площадках;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оказания консультационных услуг по вопросам правового обеспечения деятельности субъектов предпринимательства в сфере ремесленной деятельности и народных художественных промыслов;</w:t>
            </w:r>
          </w:p>
          <w:p w:rsidR="00395320" w:rsidRPr="008605BB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spacing w:val="-6"/>
                <w:sz w:val="22"/>
              </w:rPr>
              <w:t>организации и проведения обучающих тренингов, семинаров.</w:t>
            </w:r>
          </w:p>
          <w:p w:rsidR="00D60D52" w:rsidRDefault="00D60D52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D60D52" w:rsidRDefault="00D60D52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5C5BAC" w:rsidRDefault="005C5BAC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8605BB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D60D52" w:rsidRPr="00AA5EC7" w:rsidRDefault="00395320" w:rsidP="00395320">
            <w:pPr>
              <w:spacing w:line="216" w:lineRule="auto"/>
              <w:ind w:firstLine="0"/>
              <w:jc w:val="both"/>
              <w:rPr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Тел</w:t>
            </w:r>
            <w:r w:rsidRPr="00AA5EC7">
              <w:rPr>
                <w:rFonts w:cs="Times New Roman"/>
                <w:b/>
                <w:spacing w:val="-6"/>
                <w:sz w:val="22"/>
              </w:rPr>
              <w:t>.:</w:t>
            </w:r>
            <w:r w:rsidRPr="00AA5EC7">
              <w:rPr>
                <w:rFonts w:cs="Times New Roman"/>
                <w:spacing w:val="-6"/>
                <w:sz w:val="22"/>
              </w:rPr>
              <w:t xml:space="preserve"> (8452) </w:t>
            </w:r>
            <w:r w:rsidRPr="00AA5EC7">
              <w:rPr>
                <w:sz w:val="22"/>
              </w:rPr>
              <w:t>39-</w:t>
            </w:r>
            <w:r w:rsidR="005C5BAC" w:rsidRPr="00AA5EC7">
              <w:rPr>
                <w:sz w:val="22"/>
              </w:rPr>
              <w:t>9</w:t>
            </w:r>
            <w:r w:rsidRPr="00AA5EC7">
              <w:rPr>
                <w:sz w:val="22"/>
              </w:rPr>
              <w:t>4-6</w:t>
            </w:r>
            <w:r w:rsidR="005C5BAC" w:rsidRPr="00AA5EC7">
              <w:rPr>
                <w:sz w:val="22"/>
              </w:rPr>
              <w:t>0</w:t>
            </w:r>
            <w:r w:rsidRPr="00AA5EC7">
              <w:rPr>
                <w:sz w:val="22"/>
              </w:rPr>
              <w:t xml:space="preserve"> </w:t>
            </w:r>
          </w:p>
          <w:p w:rsidR="00395320" w:rsidRPr="00AA5EC7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AA5EC7">
              <w:rPr>
                <w:rFonts w:cs="Times New Roman"/>
                <w:b/>
                <w:spacing w:val="-6"/>
                <w:sz w:val="22"/>
              </w:rPr>
              <w:t>-</w:t>
            </w:r>
            <w:r w:rsidRPr="008605BB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AA5EC7">
              <w:rPr>
                <w:rFonts w:cs="Times New Roman"/>
                <w:b/>
                <w:spacing w:val="-6"/>
                <w:sz w:val="22"/>
              </w:rPr>
              <w:t>:</w:t>
            </w:r>
            <w:r w:rsidRPr="00AA5EC7">
              <w:rPr>
                <w:rFonts w:cs="Times New Roman"/>
                <w:spacing w:val="-6"/>
                <w:sz w:val="22"/>
              </w:rPr>
              <w:t xml:space="preserve"> </w:t>
            </w:r>
            <w:proofErr w:type="spellStart"/>
            <w:r w:rsidRPr="008605BB">
              <w:rPr>
                <w:sz w:val="22"/>
                <w:lang w:val="en-US"/>
              </w:rPr>
              <w:t>leonov</w:t>
            </w:r>
            <w:proofErr w:type="spellEnd"/>
            <w:r w:rsidRPr="00AA5EC7">
              <w:rPr>
                <w:sz w:val="22"/>
              </w:rPr>
              <w:t>@</w:t>
            </w:r>
            <w:proofErr w:type="spellStart"/>
            <w:r w:rsidRPr="008605BB">
              <w:rPr>
                <w:sz w:val="22"/>
                <w:lang w:val="en-US"/>
              </w:rPr>
              <w:t>sartpp</w:t>
            </w:r>
            <w:proofErr w:type="spellEnd"/>
            <w:r w:rsidRPr="00AA5EC7">
              <w:rPr>
                <w:sz w:val="22"/>
              </w:rPr>
              <w:t>.</w:t>
            </w:r>
            <w:r w:rsidRPr="008605BB">
              <w:rPr>
                <w:sz w:val="22"/>
                <w:lang w:val="en-US"/>
              </w:rPr>
              <w:t>ru</w:t>
            </w:r>
            <w:r w:rsidRPr="00AA5EC7">
              <w:rPr>
                <w:sz w:val="22"/>
              </w:rPr>
              <w:t xml:space="preserve"> </w:t>
            </w:r>
          </w:p>
          <w:p w:rsidR="00395320" w:rsidRPr="008605BB" w:rsidRDefault="00395320" w:rsidP="005C5BAC">
            <w:pPr>
              <w:spacing w:line="216" w:lineRule="auto"/>
              <w:ind w:firstLine="0"/>
              <w:jc w:val="both"/>
              <w:rPr>
                <w:b/>
                <w:spacing w:val="-6"/>
                <w:sz w:val="22"/>
              </w:rPr>
            </w:pPr>
            <w:r w:rsidRPr="008605BB">
              <w:rPr>
                <w:rFonts w:cs="Times New Roman"/>
                <w:b/>
                <w:spacing w:val="-6"/>
                <w:sz w:val="22"/>
              </w:rPr>
              <w:t>Адрес:</w:t>
            </w:r>
            <w:r w:rsidRPr="008605BB">
              <w:rPr>
                <w:rFonts w:cs="Times New Roman"/>
                <w:spacing w:val="-6"/>
                <w:sz w:val="22"/>
              </w:rPr>
              <w:t xml:space="preserve"> </w:t>
            </w:r>
            <w:r w:rsidRPr="008605BB">
              <w:rPr>
                <w:sz w:val="22"/>
              </w:rPr>
              <w:t>4100</w:t>
            </w:r>
            <w:r w:rsidR="005C5BAC">
              <w:rPr>
                <w:sz w:val="22"/>
              </w:rPr>
              <w:t>12</w:t>
            </w:r>
            <w:r w:rsidRPr="008605BB">
              <w:rPr>
                <w:sz w:val="22"/>
              </w:rPr>
              <w:t xml:space="preserve">, г. Саратов, ул. </w:t>
            </w:r>
            <w:r w:rsidR="005C5BAC">
              <w:rPr>
                <w:sz w:val="22"/>
              </w:rPr>
              <w:t>Большая Казачья</w:t>
            </w:r>
            <w:r w:rsidRPr="008605BB">
              <w:rPr>
                <w:sz w:val="22"/>
              </w:rPr>
              <w:t>, д. 8</w:t>
            </w:r>
          </w:p>
        </w:tc>
      </w:tr>
    </w:tbl>
    <w:p w:rsidR="005F5704" w:rsidRPr="00631730" w:rsidRDefault="005F5704" w:rsidP="00C300E5">
      <w:pPr>
        <w:spacing w:line="216" w:lineRule="auto"/>
        <w:jc w:val="both"/>
        <w:rPr>
          <w:rFonts w:cs="Times New Roman"/>
          <w:spacing w:val="-6"/>
          <w:sz w:val="2"/>
          <w:szCs w:val="2"/>
        </w:rPr>
      </w:pPr>
    </w:p>
    <w:sectPr w:rsidR="005F5704" w:rsidRPr="00631730" w:rsidSect="00D60D52">
      <w:pgSz w:w="16838" w:h="11906" w:orient="landscape"/>
      <w:pgMar w:top="426" w:right="536" w:bottom="142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F60"/>
    <w:multiLevelType w:val="multilevel"/>
    <w:tmpl w:val="4C6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04"/>
    <w:rsid w:val="00003810"/>
    <w:rsid w:val="00015DB6"/>
    <w:rsid w:val="00021923"/>
    <w:rsid w:val="000314D3"/>
    <w:rsid w:val="000365FA"/>
    <w:rsid w:val="00060A6A"/>
    <w:rsid w:val="00071340"/>
    <w:rsid w:val="00075BE4"/>
    <w:rsid w:val="000A7508"/>
    <w:rsid w:val="000B0442"/>
    <w:rsid w:val="000C46D8"/>
    <w:rsid w:val="000C4D38"/>
    <w:rsid w:val="000C536A"/>
    <w:rsid w:val="00103352"/>
    <w:rsid w:val="00104F54"/>
    <w:rsid w:val="001326D2"/>
    <w:rsid w:val="0014368B"/>
    <w:rsid w:val="00144729"/>
    <w:rsid w:val="00164943"/>
    <w:rsid w:val="00164EA9"/>
    <w:rsid w:val="00170542"/>
    <w:rsid w:val="0019653A"/>
    <w:rsid w:val="001A08D4"/>
    <w:rsid w:val="001A32FA"/>
    <w:rsid w:val="001A34D1"/>
    <w:rsid w:val="001B3193"/>
    <w:rsid w:val="001B431A"/>
    <w:rsid w:val="001E49B4"/>
    <w:rsid w:val="001F54E5"/>
    <w:rsid w:val="002066D7"/>
    <w:rsid w:val="00231890"/>
    <w:rsid w:val="00236F73"/>
    <w:rsid w:val="00244370"/>
    <w:rsid w:val="00262202"/>
    <w:rsid w:val="00266717"/>
    <w:rsid w:val="002703DF"/>
    <w:rsid w:val="00285F47"/>
    <w:rsid w:val="0029769E"/>
    <w:rsid w:val="002A1100"/>
    <w:rsid w:val="002A1722"/>
    <w:rsid w:val="002A6AB3"/>
    <w:rsid w:val="003062BD"/>
    <w:rsid w:val="00341AB8"/>
    <w:rsid w:val="0035459E"/>
    <w:rsid w:val="00361235"/>
    <w:rsid w:val="00362862"/>
    <w:rsid w:val="00395320"/>
    <w:rsid w:val="003B05C8"/>
    <w:rsid w:val="003C314E"/>
    <w:rsid w:val="003F6E15"/>
    <w:rsid w:val="00401E13"/>
    <w:rsid w:val="00413293"/>
    <w:rsid w:val="00427FC7"/>
    <w:rsid w:val="004479D5"/>
    <w:rsid w:val="004675B3"/>
    <w:rsid w:val="0047069B"/>
    <w:rsid w:val="0047072F"/>
    <w:rsid w:val="00470BA4"/>
    <w:rsid w:val="00474CF2"/>
    <w:rsid w:val="00490A53"/>
    <w:rsid w:val="004A3A55"/>
    <w:rsid w:val="004A6720"/>
    <w:rsid w:val="004D6AF1"/>
    <w:rsid w:val="004E0182"/>
    <w:rsid w:val="004F5A77"/>
    <w:rsid w:val="004F7A7B"/>
    <w:rsid w:val="00511BEE"/>
    <w:rsid w:val="00533C4E"/>
    <w:rsid w:val="00583F0A"/>
    <w:rsid w:val="00587694"/>
    <w:rsid w:val="005A3794"/>
    <w:rsid w:val="005A7451"/>
    <w:rsid w:val="005C59BC"/>
    <w:rsid w:val="005C5BAC"/>
    <w:rsid w:val="005D1D4C"/>
    <w:rsid w:val="005F5704"/>
    <w:rsid w:val="005F63A5"/>
    <w:rsid w:val="0060745C"/>
    <w:rsid w:val="0062120C"/>
    <w:rsid w:val="006305B8"/>
    <w:rsid w:val="00631730"/>
    <w:rsid w:val="00636779"/>
    <w:rsid w:val="0065266A"/>
    <w:rsid w:val="006777ED"/>
    <w:rsid w:val="006A4232"/>
    <w:rsid w:val="006B3830"/>
    <w:rsid w:val="006C4381"/>
    <w:rsid w:val="006E223D"/>
    <w:rsid w:val="00702243"/>
    <w:rsid w:val="00721FD6"/>
    <w:rsid w:val="0073120D"/>
    <w:rsid w:val="00736788"/>
    <w:rsid w:val="00744965"/>
    <w:rsid w:val="007543AD"/>
    <w:rsid w:val="00754DF8"/>
    <w:rsid w:val="007F6CA8"/>
    <w:rsid w:val="0083135E"/>
    <w:rsid w:val="00855C57"/>
    <w:rsid w:val="008605BB"/>
    <w:rsid w:val="00872984"/>
    <w:rsid w:val="008753EE"/>
    <w:rsid w:val="008A64C1"/>
    <w:rsid w:val="008C798D"/>
    <w:rsid w:val="008D7E9F"/>
    <w:rsid w:val="008E4A20"/>
    <w:rsid w:val="008E754C"/>
    <w:rsid w:val="008F26D8"/>
    <w:rsid w:val="008F7B5E"/>
    <w:rsid w:val="00910D7A"/>
    <w:rsid w:val="00937AC7"/>
    <w:rsid w:val="0094186F"/>
    <w:rsid w:val="0096481C"/>
    <w:rsid w:val="00983488"/>
    <w:rsid w:val="009839A8"/>
    <w:rsid w:val="009D73D5"/>
    <w:rsid w:val="009E6913"/>
    <w:rsid w:val="009E718D"/>
    <w:rsid w:val="009F160F"/>
    <w:rsid w:val="00A027FC"/>
    <w:rsid w:val="00A040AD"/>
    <w:rsid w:val="00A06BAB"/>
    <w:rsid w:val="00A25428"/>
    <w:rsid w:val="00A3017D"/>
    <w:rsid w:val="00A36E3D"/>
    <w:rsid w:val="00A57E3D"/>
    <w:rsid w:val="00A6205B"/>
    <w:rsid w:val="00A83E6F"/>
    <w:rsid w:val="00A907FB"/>
    <w:rsid w:val="00A91E85"/>
    <w:rsid w:val="00AA5EC7"/>
    <w:rsid w:val="00AD03B9"/>
    <w:rsid w:val="00AD1D33"/>
    <w:rsid w:val="00AD45D8"/>
    <w:rsid w:val="00AE3C1D"/>
    <w:rsid w:val="00B0789A"/>
    <w:rsid w:val="00B169B9"/>
    <w:rsid w:val="00B34963"/>
    <w:rsid w:val="00B500F0"/>
    <w:rsid w:val="00B63926"/>
    <w:rsid w:val="00B667F1"/>
    <w:rsid w:val="00B75A77"/>
    <w:rsid w:val="00B90A45"/>
    <w:rsid w:val="00BC4DF6"/>
    <w:rsid w:val="00BC6453"/>
    <w:rsid w:val="00BF15FF"/>
    <w:rsid w:val="00C012E9"/>
    <w:rsid w:val="00C172ED"/>
    <w:rsid w:val="00C21920"/>
    <w:rsid w:val="00C3000E"/>
    <w:rsid w:val="00C300E5"/>
    <w:rsid w:val="00C72AC5"/>
    <w:rsid w:val="00CA0BA1"/>
    <w:rsid w:val="00CB4FD3"/>
    <w:rsid w:val="00CF40B9"/>
    <w:rsid w:val="00CF5499"/>
    <w:rsid w:val="00D104EB"/>
    <w:rsid w:val="00D109D4"/>
    <w:rsid w:val="00D2031E"/>
    <w:rsid w:val="00D2378B"/>
    <w:rsid w:val="00D24979"/>
    <w:rsid w:val="00D35DD1"/>
    <w:rsid w:val="00D60D52"/>
    <w:rsid w:val="00D62F58"/>
    <w:rsid w:val="00D74F65"/>
    <w:rsid w:val="00DA4DF8"/>
    <w:rsid w:val="00DA7465"/>
    <w:rsid w:val="00DB05D0"/>
    <w:rsid w:val="00DD2138"/>
    <w:rsid w:val="00DF0129"/>
    <w:rsid w:val="00E01CE8"/>
    <w:rsid w:val="00E02481"/>
    <w:rsid w:val="00E058D1"/>
    <w:rsid w:val="00E103DE"/>
    <w:rsid w:val="00E13E79"/>
    <w:rsid w:val="00E44E70"/>
    <w:rsid w:val="00E514DD"/>
    <w:rsid w:val="00E52AE9"/>
    <w:rsid w:val="00E952A1"/>
    <w:rsid w:val="00E96571"/>
    <w:rsid w:val="00EA0C65"/>
    <w:rsid w:val="00F041E3"/>
    <w:rsid w:val="00F07A88"/>
    <w:rsid w:val="00F1706E"/>
    <w:rsid w:val="00F45B45"/>
    <w:rsid w:val="00F5758E"/>
    <w:rsid w:val="00F71AD9"/>
    <w:rsid w:val="00F85E66"/>
    <w:rsid w:val="00FA7026"/>
    <w:rsid w:val="00FB6781"/>
    <w:rsid w:val="00FD7031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FD9A-3FED-45B0-9BA7-A7D36221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3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8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0A45"/>
    <w:pPr>
      <w:autoSpaceDE w:val="0"/>
      <w:autoSpaceDN w:val="0"/>
      <w:adjustRightInd w:val="0"/>
      <w:ind w:firstLine="0"/>
    </w:pPr>
    <w:rPr>
      <w:rFonts w:cs="Times New Roman"/>
      <w:sz w:val="22"/>
    </w:rPr>
  </w:style>
  <w:style w:type="paragraph" w:styleId="a7">
    <w:name w:val="No Spacing"/>
    <w:uiPriority w:val="1"/>
    <w:qFormat/>
    <w:rsid w:val="003F6E15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bb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fsi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c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nd@fmc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aratov-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Комиет по координации и контролю закупок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Negmatov</dc:creator>
  <cp:lastModifiedBy>RePack by Diakov</cp:lastModifiedBy>
  <cp:revision>2</cp:revision>
  <cp:lastPrinted>2020-02-28T06:36:00Z</cp:lastPrinted>
  <dcterms:created xsi:type="dcterms:W3CDTF">2021-07-20T07:24:00Z</dcterms:created>
  <dcterms:modified xsi:type="dcterms:W3CDTF">2021-07-20T07:24:00Z</dcterms:modified>
</cp:coreProperties>
</file>