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30" w:rsidRPr="00AC0BF8" w:rsidRDefault="000D1B30" w:rsidP="000D1B30">
      <w:pPr>
        <w:pStyle w:val="ab"/>
        <w:tabs>
          <w:tab w:val="left" w:pos="6390"/>
        </w:tabs>
        <w:ind w:firstLine="0"/>
        <w:jc w:val="center"/>
        <w:rPr>
          <w:b/>
          <w:szCs w:val="28"/>
        </w:rPr>
      </w:pPr>
      <w:r w:rsidRPr="00AC0BF8">
        <w:rPr>
          <w:b/>
          <w:szCs w:val="28"/>
        </w:rPr>
        <w:t>СОВЕТ</w:t>
      </w:r>
    </w:p>
    <w:p w:rsidR="000D1B30" w:rsidRPr="00AC0BF8" w:rsidRDefault="000D1B30" w:rsidP="000D1B30">
      <w:pPr>
        <w:pStyle w:val="a6"/>
        <w:jc w:val="center"/>
        <w:rPr>
          <w:rStyle w:val="aa"/>
          <w:rFonts w:ascii="Times New Roman" w:hAnsi="Times New Roman"/>
          <w:b/>
          <w:i w:val="0"/>
          <w:iCs w:val="0"/>
          <w:sz w:val="28"/>
          <w:szCs w:val="28"/>
        </w:rPr>
      </w:pPr>
      <w:r w:rsidRPr="00AC0BF8">
        <w:rPr>
          <w:rStyle w:val="aa"/>
          <w:rFonts w:ascii="Times New Roman" w:hAnsi="Times New Roman"/>
          <w:b/>
          <w:i w:val="0"/>
          <w:sz w:val="28"/>
          <w:szCs w:val="28"/>
        </w:rPr>
        <w:t>ГРАЧЕВО-КУСТОВСКОГО МУНИЦИПАЛЬНОГО ОБРАЗОВАНИЯ ПЕРЕЛЮБСКОГО МУНИЦИПАЛЬНОГО РАЙОНА</w:t>
      </w:r>
    </w:p>
    <w:p w:rsidR="000D1B30" w:rsidRPr="00AC0BF8" w:rsidRDefault="000D1B30" w:rsidP="000D1B30">
      <w:pPr>
        <w:pStyle w:val="a6"/>
        <w:jc w:val="center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AC0BF8">
        <w:rPr>
          <w:rStyle w:val="aa"/>
          <w:rFonts w:ascii="Times New Roman" w:hAnsi="Times New Roman"/>
          <w:b/>
          <w:i w:val="0"/>
          <w:sz w:val="28"/>
          <w:szCs w:val="28"/>
        </w:rPr>
        <w:t>САРАТОВСКОЙ ОБЛАСТИ</w:t>
      </w:r>
    </w:p>
    <w:p w:rsidR="000D1B30" w:rsidRPr="00AC0BF8" w:rsidRDefault="000D1B30" w:rsidP="000D1B30">
      <w:pPr>
        <w:pStyle w:val="a6"/>
        <w:rPr>
          <w:rStyle w:val="aa"/>
          <w:rFonts w:ascii="Times New Roman" w:hAnsi="Times New Roman"/>
          <w:b/>
          <w:i w:val="0"/>
          <w:iCs w:val="0"/>
          <w:sz w:val="28"/>
          <w:szCs w:val="28"/>
        </w:rPr>
      </w:pPr>
    </w:p>
    <w:p w:rsidR="000D1B30" w:rsidRDefault="000D1B30" w:rsidP="000D1B30">
      <w:pPr>
        <w:pStyle w:val="a6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0D1B30" w:rsidRPr="005F74AD" w:rsidRDefault="000D1B30" w:rsidP="000D1B30">
      <w:pPr>
        <w:pStyle w:val="a6"/>
        <w:jc w:val="center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  <w:r w:rsidRPr="005F74AD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РЕШЕНИЕ</w:t>
      </w:r>
    </w:p>
    <w:p w:rsidR="000D1B30" w:rsidRPr="005F74AD" w:rsidRDefault="000D1B30" w:rsidP="000D1B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0D1B30" w:rsidRPr="00984408" w:rsidRDefault="000D1B30" w:rsidP="000D1B30">
      <w:pPr>
        <w:pStyle w:val="a6"/>
        <w:rPr>
          <w:rStyle w:val="aa"/>
          <w:rFonts w:ascii="Times New Roman" w:hAnsi="Times New Roman"/>
          <w:i w:val="0"/>
          <w:sz w:val="28"/>
          <w:szCs w:val="28"/>
        </w:rPr>
      </w:pPr>
      <w:r w:rsidRPr="00984408">
        <w:rPr>
          <w:rStyle w:val="aa"/>
          <w:rFonts w:ascii="Times New Roman" w:hAnsi="Times New Roman"/>
          <w:i w:val="0"/>
          <w:sz w:val="28"/>
          <w:szCs w:val="28"/>
        </w:rPr>
        <w:t xml:space="preserve">от </w:t>
      </w:r>
      <w:r w:rsidR="008707FB">
        <w:rPr>
          <w:rStyle w:val="aa"/>
          <w:rFonts w:ascii="Times New Roman" w:hAnsi="Times New Roman"/>
          <w:i w:val="0"/>
          <w:sz w:val="28"/>
          <w:szCs w:val="28"/>
        </w:rPr>
        <w:t>21</w:t>
      </w:r>
      <w:r w:rsidR="00443DF2">
        <w:rPr>
          <w:rStyle w:val="aa"/>
          <w:rFonts w:ascii="Times New Roman" w:hAnsi="Times New Roman"/>
          <w:i w:val="0"/>
          <w:sz w:val="28"/>
          <w:szCs w:val="28"/>
        </w:rPr>
        <w:t xml:space="preserve"> марта 2019 года</w:t>
      </w:r>
      <w:r w:rsidRPr="00984408">
        <w:rPr>
          <w:rStyle w:val="aa"/>
          <w:rFonts w:ascii="Times New Roman" w:hAnsi="Times New Roman"/>
          <w:i w:val="0"/>
          <w:sz w:val="28"/>
          <w:szCs w:val="28"/>
        </w:rPr>
        <w:t xml:space="preserve">  №   </w:t>
      </w:r>
      <w:r w:rsidR="00443DF2">
        <w:rPr>
          <w:rStyle w:val="aa"/>
          <w:rFonts w:ascii="Times New Roman" w:hAnsi="Times New Roman"/>
          <w:i w:val="0"/>
          <w:sz w:val="28"/>
          <w:szCs w:val="28"/>
        </w:rPr>
        <w:t>4 п.3</w:t>
      </w:r>
      <w:r w:rsidRPr="00984408"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       </w:t>
      </w:r>
      <w:r w:rsidR="00724631">
        <w:rPr>
          <w:rStyle w:val="aa"/>
          <w:rFonts w:ascii="Times New Roman" w:hAnsi="Times New Roman"/>
          <w:i w:val="0"/>
          <w:sz w:val="28"/>
          <w:szCs w:val="28"/>
        </w:rPr>
        <w:t xml:space="preserve">    </w:t>
      </w:r>
      <w:r w:rsidRPr="00984408">
        <w:rPr>
          <w:rStyle w:val="aa"/>
          <w:rFonts w:ascii="Times New Roman" w:hAnsi="Times New Roman"/>
          <w:i w:val="0"/>
          <w:sz w:val="28"/>
          <w:szCs w:val="28"/>
        </w:rPr>
        <w:t xml:space="preserve">  с. Грачев Куст</w:t>
      </w:r>
    </w:p>
    <w:p w:rsidR="000D1B30" w:rsidRPr="00984408" w:rsidRDefault="000D1B30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1B30" w:rsidRDefault="000D1B30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антикоррупционной экспертизы 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 и проектов нормативных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 </w:t>
      </w:r>
      <w:r w:rsidR="000D1B30"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Грачево-Кустовского </w:t>
      </w:r>
    </w:p>
    <w:p w:rsidR="000D1B30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  Перелюбского </w:t>
      </w:r>
    </w:p>
    <w:p w:rsidR="006727F6" w:rsidRPr="00984408" w:rsidRDefault="006727F6" w:rsidP="006727F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0D1B30" w:rsidRPr="00984408" w:rsidRDefault="000D1B30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7F6" w:rsidRPr="00984408" w:rsidRDefault="006727F6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актов, принятых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Советом Грачево-Кустовского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Перелюбского муниципального района Саратовской области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753864" w:rsidRPr="00984408">
        <w:rPr>
          <w:color w:val="000000"/>
          <w:sz w:val="28"/>
          <w:szCs w:val="28"/>
        </w:rPr>
        <w:t xml:space="preserve">         </w:t>
      </w:r>
      <w:r w:rsidR="00753864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04.06.2018 № 145-ФЗ, руководствуясь Уставом </w:t>
      </w:r>
      <w:r w:rsidR="000D1B30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Грачево-Кустовского </w:t>
      </w:r>
      <w:r w:rsidR="00753864" w:rsidRPr="0098440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Совет Грачево-Кустовского 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938" w:rsidRPr="0098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30" w:rsidRPr="0098440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9C5" w:rsidRPr="00984408" w:rsidRDefault="00BE69C5" w:rsidP="006727F6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864" w:rsidRPr="00984408" w:rsidRDefault="006727F6" w:rsidP="003A7938">
      <w:pPr>
        <w:shd w:val="clear" w:color="auto" w:fill="FFFFFF"/>
        <w:spacing w:after="27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проведения антикоррупционной экспертизы нормативных правовых актов и проектов нормативных правовых актов </w:t>
      </w:r>
      <w:r w:rsidR="000D1B30" w:rsidRPr="00984408">
        <w:rPr>
          <w:rFonts w:ascii="Times New Roman" w:eastAsia="Times New Roman" w:hAnsi="Times New Roman" w:cs="Times New Roman"/>
          <w:sz w:val="28"/>
          <w:szCs w:val="28"/>
        </w:rPr>
        <w:t xml:space="preserve">Совета Грачево- Кустовского </w:t>
      </w:r>
      <w:r w:rsidRPr="009844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753864" w:rsidRPr="00984408">
        <w:rPr>
          <w:rFonts w:ascii="Times New Roman" w:eastAsia="Times New Roman" w:hAnsi="Times New Roman" w:cs="Times New Roman"/>
          <w:sz w:val="28"/>
          <w:szCs w:val="28"/>
        </w:rPr>
        <w:t xml:space="preserve"> Перелюбского муниципаль</w:t>
      </w:r>
      <w:r w:rsidR="00A62303" w:rsidRPr="00984408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согласно приложению.</w:t>
      </w:r>
    </w:p>
    <w:p w:rsidR="006727F6" w:rsidRPr="00984408" w:rsidRDefault="000D1B30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4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27F6" w:rsidRPr="00984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в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специальных местах для обнародования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  Перелюбского муниципального </w:t>
      </w:r>
      <w:r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3A7938" w:rsidRPr="00984408">
        <w:rPr>
          <w:rFonts w:ascii="Times New Roman" w:hAnsi="Times New Roman" w:cs="Times New Roman"/>
          <w:color w:val="000000"/>
          <w:sz w:val="28"/>
          <w:szCs w:val="28"/>
        </w:rPr>
        <w:t xml:space="preserve">в сети «Интернет». </w:t>
      </w:r>
    </w:p>
    <w:p w:rsidR="00BE69C5" w:rsidRPr="00984408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9C5" w:rsidRPr="00984408" w:rsidRDefault="00BE69C5" w:rsidP="00BE69C5">
      <w:pPr>
        <w:tabs>
          <w:tab w:val="left" w:pos="570"/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D1B30" w:rsidRPr="00984408" w:rsidRDefault="000D1B30" w:rsidP="000D1B30">
      <w:pPr>
        <w:rPr>
          <w:rFonts w:ascii="Times New Roman" w:hAnsi="Times New Roman" w:cs="Times New Roman"/>
          <w:sz w:val="28"/>
          <w:szCs w:val="28"/>
        </w:rPr>
      </w:pPr>
    </w:p>
    <w:p w:rsidR="000D1B30" w:rsidRPr="00984408" w:rsidRDefault="000D1B30" w:rsidP="000D1B30">
      <w:pPr>
        <w:rPr>
          <w:rFonts w:ascii="Times New Roman" w:hAnsi="Times New Roman" w:cs="Times New Roman"/>
          <w:sz w:val="28"/>
          <w:szCs w:val="28"/>
        </w:rPr>
      </w:pPr>
    </w:p>
    <w:p w:rsidR="000D1B30" w:rsidRPr="00984408" w:rsidRDefault="000D1B30" w:rsidP="000D1B30">
      <w:pPr>
        <w:rPr>
          <w:rFonts w:ascii="Times New Roman" w:hAnsi="Times New Roman" w:cs="Times New Roman"/>
          <w:sz w:val="28"/>
          <w:szCs w:val="28"/>
        </w:rPr>
      </w:pPr>
      <w:r w:rsidRPr="00984408">
        <w:rPr>
          <w:rFonts w:ascii="Times New Roman" w:hAnsi="Times New Roman" w:cs="Times New Roman"/>
          <w:sz w:val="28"/>
          <w:szCs w:val="28"/>
        </w:rPr>
        <w:t xml:space="preserve">Глава Грачево-Кустовского                                                                                        муниципального образования                                              </w:t>
      </w:r>
      <w:r w:rsidR="00984408">
        <w:rPr>
          <w:rFonts w:ascii="Times New Roman" w:hAnsi="Times New Roman" w:cs="Times New Roman"/>
          <w:sz w:val="28"/>
          <w:szCs w:val="28"/>
        </w:rPr>
        <w:t xml:space="preserve">      </w:t>
      </w:r>
      <w:r w:rsidRPr="00984408">
        <w:rPr>
          <w:rFonts w:ascii="Times New Roman" w:hAnsi="Times New Roman" w:cs="Times New Roman"/>
          <w:sz w:val="28"/>
          <w:szCs w:val="28"/>
        </w:rPr>
        <w:t>Л.С. Беспалько</w:t>
      </w:r>
    </w:p>
    <w:p w:rsidR="00BE69C5" w:rsidRPr="00984408" w:rsidRDefault="00BE69C5" w:rsidP="000D1B3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color w:val="000000"/>
        </w:rPr>
      </w:pPr>
      <w:r w:rsidRPr="00066452">
        <w:rPr>
          <w:bCs/>
          <w:color w:val="000000"/>
        </w:rPr>
        <w:lastRenderedPageBreak/>
        <w:t xml:space="preserve">Приложение </w:t>
      </w:r>
      <w:r>
        <w:rPr>
          <w:bCs/>
          <w:color w:val="000000"/>
        </w:rPr>
        <w:t xml:space="preserve">№ </w:t>
      </w:r>
      <w:r w:rsidRPr="00066452">
        <w:rPr>
          <w:bCs/>
          <w:color w:val="000000"/>
        </w:rPr>
        <w:t>1</w:t>
      </w:r>
    </w:p>
    <w:p w:rsidR="003A7938" w:rsidRPr="00066452" w:rsidRDefault="003A7938" w:rsidP="003A7938">
      <w:pPr>
        <w:pStyle w:val="a3"/>
        <w:spacing w:before="0" w:beforeAutospacing="0" w:after="0" w:afterAutospacing="0"/>
        <w:ind w:firstLine="6946"/>
        <w:jc w:val="both"/>
        <w:rPr>
          <w:bCs/>
          <w:color w:val="000000"/>
        </w:rPr>
      </w:pPr>
      <w:r w:rsidRPr="00066452">
        <w:rPr>
          <w:bCs/>
          <w:color w:val="000000"/>
        </w:rPr>
        <w:t xml:space="preserve">к </w:t>
      </w:r>
      <w:r w:rsidR="000D1B30">
        <w:rPr>
          <w:bCs/>
          <w:color w:val="000000"/>
        </w:rPr>
        <w:t xml:space="preserve">решению </w:t>
      </w:r>
    </w:p>
    <w:p w:rsidR="003A7938" w:rsidRPr="00066452" w:rsidRDefault="008707FB" w:rsidP="008707F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</w:t>
      </w:r>
      <w:r w:rsidR="003A7938">
        <w:rPr>
          <w:bCs/>
          <w:color w:val="000000"/>
        </w:rPr>
        <w:t>№</w:t>
      </w:r>
      <w:r>
        <w:rPr>
          <w:bCs/>
          <w:color w:val="000000"/>
        </w:rPr>
        <w:t xml:space="preserve"> 4 п.3</w:t>
      </w:r>
      <w:r w:rsidR="003A7938" w:rsidRPr="00066452">
        <w:rPr>
          <w:bCs/>
          <w:color w:val="000000"/>
        </w:rPr>
        <w:t>от</w:t>
      </w:r>
      <w:r>
        <w:rPr>
          <w:bCs/>
          <w:color w:val="000000"/>
        </w:rPr>
        <w:t xml:space="preserve"> 21.03.</w:t>
      </w:r>
      <w:r w:rsidR="003A7938" w:rsidRPr="00066452">
        <w:rPr>
          <w:bCs/>
          <w:color w:val="000000"/>
        </w:rPr>
        <w:t>2019 г.</w:t>
      </w:r>
    </w:p>
    <w:p w:rsidR="006727F6" w:rsidRPr="006727F6" w:rsidRDefault="006727F6" w:rsidP="006727F6">
      <w:pPr>
        <w:shd w:val="clear" w:color="auto" w:fill="FFFFFF"/>
        <w:spacing w:after="270" w:line="360" w:lineRule="atLeast"/>
        <w:jc w:val="both"/>
        <w:rPr>
          <w:rFonts w:ascii="Helvetica" w:eastAsia="Times New Roman" w:hAnsi="Helvetica" w:cs="Helvetica"/>
          <w:sz w:val="21"/>
          <w:szCs w:val="21"/>
        </w:rPr>
      </w:pPr>
    </w:p>
    <w:p w:rsidR="006727F6" w:rsidRDefault="006727F6" w:rsidP="000D1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br/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 нормативных правовых актов </w:t>
      </w:r>
      <w:r w:rsidR="00894D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проектов нормативных правовых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актов </w:t>
      </w:r>
      <w:r w:rsidR="000D1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Грачево-Кустовского 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27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 </w:t>
      </w:r>
      <w:r w:rsidR="003A793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Перелюбского муниципального района Саратовской области</w:t>
      </w:r>
    </w:p>
    <w:p w:rsidR="00BE69C5" w:rsidRPr="006727F6" w:rsidRDefault="00BE69C5" w:rsidP="0089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7F6" w:rsidRDefault="006727F6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положения.</w:t>
      </w:r>
    </w:p>
    <w:p w:rsidR="000D1B30" w:rsidRPr="00BE69C5" w:rsidRDefault="000D1B30" w:rsidP="00BE69C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1.1.Настоящим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Совета Грачево-Кустовского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) в целях выявления в них коррупциогенных фактор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ов и дальнейшего их устранения.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1.2. Основными принципами организации антикоррупционной экспертизы нормативных правовых актов и проектов нормативных правовых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актов являются: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обязательность проведения экспертизы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оценка нормативного правового акта во взаимосвязи с другими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обоснованность, объективность и проверяемость результатов антикоррупционной экспертизы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компетентность лиц, проводивших антикоррупционную экспертизу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актов;</w:t>
      </w:r>
    </w:p>
    <w:p w:rsidR="000D1B30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сотрудничество органов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 с институтами гражданского общества при проведении антикоррупционной экспертизы нормативных правовых актов и проек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6727F6" w:rsidRPr="006727F6" w:rsidRDefault="006727F6" w:rsidP="000D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1.3. Антикоррупционная экспертиза нормативных правовых актов и проектов нормативных правовых актов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</w:t>
      </w:r>
    </w:p>
    <w:p w:rsidR="000D1B30" w:rsidRDefault="000D1B30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Проведение антикоррупционной экспертизы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>2.1. Антикоррупционная экспертиза нормативных правовых актов проводи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тся</w:t>
      </w:r>
    </w:p>
    <w:p w:rsidR="00CB53BA" w:rsidRDefault="00A62303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отношении 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>, являвшимися разработчиками проектов соответствующих</w:t>
      </w:r>
      <w:r w:rsidR="00443DF2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в отношении приказов органов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органами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, изд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авшими соответствующие приказы.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2.2. Выявленные в нормативном правовом акте при проведении его антикоррупционной экспертизы коррупциогенные факторы отражаются в заключении, составляемом должностным лицом, уполномоченным на проведение антикоррупционной эксперт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>изы нормативных правовых актов.</w:t>
      </w:r>
    </w:p>
    <w:p w:rsidR="00CB53BA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2.3. Заключение направляется руководителю органа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CB53BA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рассмотрения.</w:t>
      </w:r>
    </w:p>
    <w:p w:rsidR="006727F6" w:rsidRPr="006727F6" w:rsidRDefault="006727F6" w:rsidP="00CB5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2.4. Заключение носит рекомендательный характер и подлежит обязательному рассмотрению руководителем органа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тридцатидневный срок со дня его получения.</w:t>
      </w:r>
    </w:p>
    <w:p w:rsidR="00CB53BA" w:rsidRDefault="00CB53BA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894D5E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t>Проведение антикоррупционной экспертизы проектов</w:t>
      </w:r>
      <w:r w:rsidR="006727F6" w:rsidRPr="00BE69C5">
        <w:rPr>
          <w:rFonts w:ascii="Times New Roman" w:eastAsia="Times New Roman" w:hAnsi="Times New Roman" w:cs="Times New Roman"/>
          <w:b/>
          <w:sz w:val="28"/>
          <w:szCs w:val="28"/>
        </w:rPr>
        <w:br/>
        <w:t>нормативных правовых актов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3.1. Антикоррупционная экспертиза проектов нормативных правовых актов проводится уполномоченным органом или должностным лицом, уполномоч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енным на проведение экспертизы.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3.2. Проводится антикоррупционная экспертиза следующих проектов нормативных правовых актов:</w:t>
      </w:r>
    </w:p>
    <w:p w:rsidR="004523A8" w:rsidRDefault="00BE69C5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проектов </w:t>
      </w:r>
      <w:r w:rsidR="00443DF2">
        <w:rPr>
          <w:rFonts w:ascii="Times New Roman" w:eastAsia="Times New Roman" w:hAnsi="Times New Roman" w:cs="Times New Roman"/>
          <w:sz w:val="28"/>
          <w:szCs w:val="28"/>
        </w:rPr>
        <w:t xml:space="preserve"> решений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BE69C5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27F6" w:rsidRPr="006727F6">
        <w:rPr>
          <w:rFonts w:ascii="Times New Roman" w:eastAsia="Times New Roman" w:hAnsi="Times New Roman" w:cs="Times New Roman"/>
          <w:sz w:val="28"/>
          <w:szCs w:val="28"/>
        </w:rPr>
        <w:t xml:space="preserve">проектов приказов иных органов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3.3. Антикоррупционная экспертиза проектов нормативных правовых актов проводится уполномоченным органом или уполномоченным должностным лицом в дес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ятидневный срок.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3.4. Выявленные в проекте нормативного правового акта при проведении его антикоррупционной экспертизы коррупциогенные факторы отражаются в заключении, составляемом уполномоченным органом или должностным лицом, уполномоченным на проведение антикоррупционной экспертизы проек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3.5. Заключение уполномоченного органа (уполномоченного должностного лица) направляется руководителю органа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разработчика проекта нормативного правового акта для рассмотрения.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3.6. Заключение носит рекомендательный характер руководителем органа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тридцатидневный срок со дня его получения.</w:t>
      </w:r>
    </w:p>
    <w:p w:rsidR="004523A8" w:rsidRDefault="004523A8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7F6" w:rsidRPr="00BE69C5" w:rsidRDefault="006727F6" w:rsidP="00BE69C5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9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Проведение независимой антикоррупционной экспертизы нормативных правовых актов и проектов нормативных правовых актов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4.1. Независимая антикоррупционная экспертиза нормативных правовых актов и проектов нормативных правовых актов может проводиться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юридическими и физическими лицами за счет собственных средств в порядке, предусмотренном нормативными правовы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ми актами Российской Федерации.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4.2. Для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 проекта нормативного правового акта, размещает его и пояснительную записку к нему на официальном сайте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(далее – официальный сайт) с указанием дат начала и окончания приема заключений по результатам независимой антикоррупционной экспертизы.</w:t>
      </w:r>
    </w:p>
    <w:p w:rsidR="00443DF2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4.3. Размещение на официальном сайте проектов нормативных правовых актов, антикоррупционная экспертиза которых проводится уполномоченным органом, осуществляется до направл</w:t>
      </w:r>
      <w:r w:rsidR="00443DF2">
        <w:rPr>
          <w:rFonts w:ascii="Times New Roman" w:eastAsia="Times New Roman" w:hAnsi="Times New Roman" w:cs="Times New Roman"/>
          <w:sz w:val="28"/>
          <w:szCs w:val="28"/>
        </w:rPr>
        <w:t>ения их в уполномоченный орган.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проектов иных нормативных правовых актов осуществляется до направления их должностному лицу органа, уполномоченному на проведение антикоррупционной экспертизы проек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тов нормативных правовых актов.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4.4. Размещению на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не подлежат: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актов, содержащих сведения, составляющие государственную тайну, или сведен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ия конфиденциального характера;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проекты нормативных правовых актов о признании утратившими силу </w:t>
      </w:r>
      <w:r w:rsidR="00443DF2">
        <w:rPr>
          <w:rFonts w:ascii="Times New Roman" w:eastAsia="Times New Roman" w:hAnsi="Times New Roman" w:cs="Times New Roman"/>
          <w:sz w:val="28"/>
          <w:szCs w:val="28"/>
        </w:rPr>
        <w:t xml:space="preserve">решений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E6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Грачево-Кустовского  </w:t>
      </w:r>
      <w:r w:rsidR="00894D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 о составах и изменениях в составы совещательных и координационных органов, создаваемых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 Советом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, межведомственных координационных и совещательных органов, совещательных органов, создаваемых иными органами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- проекты нормативных правовых актов о внесении изменений в нормативные правовые акты в целях удовлетворения протестов прокурора, требований прокурора об изменении нормативных правовых актов, информационных писем прокурора, экспертных заключений Управления Министерства юстиции Российской Федерации по </w:t>
      </w:r>
      <w:r w:rsidR="00924D48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>- проекты нормативных правовых актов, содержащих изменения технического характера.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Срок проведения независимой антикоррупционной экспертизы, устанавливаемый органами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– разработчиками проектов нормативных правовых актов, не может быть менее 7 рабочих дней со дня их р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>азмещения на официальном сайте.</w:t>
      </w:r>
    </w:p>
    <w:p w:rsidR="004523A8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4.6. По истечении срока проведения независимой антикоррупционной экспертизы проекта нормативного правового акта органом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- разработчиком проекта нормативного правового акта формируется протокол независимой антикоррупционной экспертизы и общественного обсуждения соответствующего проекта нормативного правового акта, который</w:t>
      </w:r>
      <w:r w:rsidR="004523A8">
        <w:rPr>
          <w:rFonts w:ascii="Times New Roman" w:eastAsia="Times New Roman" w:hAnsi="Times New Roman" w:cs="Times New Roman"/>
          <w:sz w:val="28"/>
          <w:szCs w:val="28"/>
        </w:rPr>
        <w:t xml:space="preserve"> прилагается к данному проекту.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4.7. Заключение по результатам независимой антикоррупционной экспертизы нормативного правового акта или проекта нормативного правового акта носит рекомендательный характер и подлежит обязательному рассмотрению органом </w:t>
      </w:r>
      <w:r w:rsidR="000D1B30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6727F6">
        <w:rPr>
          <w:rFonts w:ascii="Times New Roman" w:eastAsia="Times New Roman" w:hAnsi="Times New Roman" w:cs="Times New Roman"/>
          <w:sz w:val="28"/>
          <w:szCs w:val="28"/>
        </w:rPr>
        <w:t>, разместившим проект нормативного правового акта и пояснительную записку к нему на официальном сайте, в тридцатидневный срок со дня получения заключения.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727F6" w:rsidRPr="006727F6" w:rsidRDefault="006727F6" w:rsidP="004523A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Pr="006727F6" w:rsidRDefault="00B2563A" w:rsidP="006727F6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2563A" w:rsidRDefault="00B2563A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6727F6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707FB" w:rsidRDefault="008707FB" w:rsidP="00870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Приложение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к </w:t>
      </w:r>
      <w:hyperlink r:id="rId5" w:anchor="sub_1000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Порядку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антикоррупционной экспертизы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муниципальных нормативных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правовых актов и проектов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муниципальных нормативных                                                     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правовых актов органов 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местного самоуправления</w:t>
      </w:r>
    </w:p>
    <w:p w:rsidR="008707FB" w:rsidRDefault="008707FB" w:rsidP="008707FB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Грачево-Кустовского МО</w:t>
      </w:r>
    </w:p>
    <w:p w:rsidR="008707FB" w:rsidRDefault="008707FB" w:rsidP="0087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антикоррупционной экспертизы</w:t>
      </w: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нормативного правового акта</w:t>
      </w: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(проекта муниципального нормативного правового акта)</w:t>
      </w:r>
    </w:p>
    <w:p w:rsidR="008707FB" w:rsidRDefault="008707FB" w:rsidP="00870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"__" __________ 20__ г. N __________</w:t>
      </w:r>
    </w:p>
    <w:p w:rsidR="008707FB" w:rsidRDefault="008707FB" w:rsidP="00870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уполномоченное лицо (несколько лиц, коллегиальный орган и т.п.),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которое(ые) проводило(ли) антикоррупционную экспертизу муниципального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нормативного правового акта или проекта муниципального нормативного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правового акта органа местного самоуправления)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частями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4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 172-ФЗ "Об антикоррупционной экспертизе нормативных  правовых  актов  и  проектов нормативных правовых актов", </w:t>
      </w:r>
      <w:hyperlink r:id="rId8" w:history="1">
        <w:r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 закона  от 25.12.2008 N 273-ФЗ "О противодействии  коррупции"  и  </w:t>
      </w:r>
      <w:hyperlink r:id="rId9" w:history="1">
        <w:r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пунктом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Правил проведения антикоррупционной  экспертизы  нормативных  правовых  актов  и проектов   нормативных   правовых  актов,   утвержденных   </w:t>
      </w:r>
      <w:hyperlink r:id="rId10" w:history="1">
        <w:r>
          <w:rPr>
            <w:rStyle w:val="ac"/>
            <w:rFonts w:ascii="Times New Roman" w:hAnsi="Times New Roman" w:cs="Times New Roman"/>
            <w:b/>
            <w:bCs/>
            <w:color w:val="106BBE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  Российской   Федерации   от  26.02.2010  N 96,  проведена антикоррупционная экспертиза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 или проекта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нормативного правового акта)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 в  нем  коррупциогенных  факторов  и  их  последующего устранения.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Вариант 1: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________________________________________________________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проекта муниципального нормативного правового акта)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Вариант 2: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________________________________________________________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(реквизиты муниципального нормативного правового акта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или проекта муниципального нормативного правового акта)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 ____________________________.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целях  устранения  выявленных  коррупциогенных  факторов  предлагается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способ устранения коррупциогенных факторов: исключение из текста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____________________--___________________</w:t>
      </w:r>
    </w:p>
    <w:p w:rsidR="002F4C5B" w:rsidRPr="008707FB" w:rsidRDefault="008707FB" w:rsidP="0087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должностного лица                  (подпись должностного лица местного самоуправления) местного самоуправления)</w:t>
      </w:r>
      <w:bookmarkStart w:id="0" w:name="_GoBack"/>
      <w:bookmarkEnd w:id="0"/>
    </w:p>
    <w:sectPr w:rsidR="002F4C5B" w:rsidRPr="008707FB" w:rsidSect="003A79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315F3"/>
    <w:multiLevelType w:val="multilevel"/>
    <w:tmpl w:val="656E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563A"/>
    <w:rsid w:val="000D1B30"/>
    <w:rsid w:val="000E29A0"/>
    <w:rsid w:val="001072E0"/>
    <w:rsid w:val="002F4C5B"/>
    <w:rsid w:val="003A7938"/>
    <w:rsid w:val="00443DF2"/>
    <w:rsid w:val="004523A8"/>
    <w:rsid w:val="006727F6"/>
    <w:rsid w:val="00724631"/>
    <w:rsid w:val="007424ED"/>
    <w:rsid w:val="00753864"/>
    <w:rsid w:val="008707FB"/>
    <w:rsid w:val="00894D5E"/>
    <w:rsid w:val="008A0AD9"/>
    <w:rsid w:val="008F01A5"/>
    <w:rsid w:val="008F3662"/>
    <w:rsid w:val="00924D48"/>
    <w:rsid w:val="00984408"/>
    <w:rsid w:val="009A2424"/>
    <w:rsid w:val="00A62303"/>
    <w:rsid w:val="00B2563A"/>
    <w:rsid w:val="00BE69C5"/>
    <w:rsid w:val="00C06B03"/>
    <w:rsid w:val="00C52F41"/>
    <w:rsid w:val="00CB53BA"/>
    <w:rsid w:val="00E3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B2563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semiHidden/>
    <w:rsid w:val="00B256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semiHidden/>
    <w:rsid w:val="00B25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B2563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7938"/>
  </w:style>
  <w:style w:type="character" w:customStyle="1" w:styleId="a7">
    <w:name w:val="Без интервала Знак"/>
    <w:basedOn w:val="a0"/>
    <w:link w:val="a6"/>
    <w:uiPriority w:val="1"/>
    <w:locked/>
    <w:rsid w:val="000D1B30"/>
    <w:rPr>
      <w:rFonts w:ascii="Calibri" w:eastAsia="Times New Roman" w:hAnsi="Calibri" w:cs="Times New Roman"/>
    </w:rPr>
  </w:style>
  <w:style w:type="character" w:styleId="aa">
    <w:name w:val="Emphasis"/>
    <w:basedOn w:val="a0"/>
    <w:qFormat/>
    <w:rsid w:val="000D1B30"/>
    <w:rPr>
      <w:i/>
      <w:iCs/>
    </w:rPr>
  </w:style>
  <w:style w:type="paragraph" w:customStyle="1" w:styleId="ab">
    <w:name w:val="Òåêñò äîêóìåíòà"/>
    <w:basedOn w:val="a"/>
    <w:rsid w:val="000D1B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870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6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3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3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ownloads\&#1047;&#1072;&#1082;&#1083;&#1102;&#1095;&#1077;&#1085;&#1080;&#1077;.docx" TargetMode="External"/><Relationship Id="rId10" Type="http://schemas.openxmlformats.org/officeDocument/2006/relationships/hyperlink" Target="garantF1://976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633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12</cp:revision>
  <cp:lastPrinted>2019-03-20T07:14:00Z</cp:lastPrinted>
  <dcterms:created xsi:type="dcterms:W3CDTF">2019-03-20T06:51:00Z</dcterms:created>
  <dcterms:modified xsi:type="dcterms:W3CDTF">2019-03-27T18:27:00Z</dcterms:modified>
</cp:coreProperties>
</file>