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493E7F" w:rsidRDefault="00493E7F" w:rsidP="00493E7F">
      <w:pPr>
        <w:jc w:val="center"/>
        <w:rPr>
          <w:b/>
          <w:sz w:val="28"/>
          <w:szCs w:val="28"/>
        </w:rPr>
      </w:pP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E7F" w:rsidRDefault="00493E7F" w:rsidP="00493E7F">
      <w:pPr>
        <w:rPr>
          <w:b/>
          <w:sz w:val="28"/>
          <w:szCs w:val="28"/>
        </w:rPr>
      </w:pPr>
    </w:p>
    <w:p w:rsidR="00493E7F" w:rsidRPr="00A157A6" w:rsidRDefault="00493E7F" w:rsidP="00493E7F">
      <w:pPr>
        <w:jc w:val="both"/>
        <w:rPr>
          <w:sz w:val="26"/>
          <w:szCs w:val="26"/>
        </w:rPr>
      </w:pPr>
      <w:r w:rsidRPr="00A157A6">
        <w:rPr>
          <w:sz w:val="26"/>
          <w:szCs w:val="26"/>
        </w:rPr>
        <w:t xml:space="preserve">от    </w:t>
      </w:r>
      <w:r w:rsidR="00A157A6" w:rsidRPr="00A157A6">
        <w:rPr>
          <w:sz w:val="26"/>
          <w:szCs w:val="26"/>
        </w:rPr>
        <w:t>11.06.</w:t>
      </w:r>
      <w:r w:rsidRPr="00A157A6">
        <w:rPr>
          <w:sz w:val="26"/>
          <w:szCs w:val="26"/>
        </w:rPr>
        <w:t>2020 года</w:t>
      </w:r>
      <w:r w:rsidR="00A157A6" w:rsidRPr="00A157A6">
        <w:rPr>
          <w:sz w:val="26"/>
          <w:szCs w:val="26"/>
        </w:rPr>
        <w:t xml:space="preserve">   </w:t>
      </w:r>
      <w:r w:rsidRPr="00A157A6">
        <w:rPr>
          <w:sz w:val="26"/>
          <w:szCs w:val="26"/>
        </w:rPr>
        <w:t xml:space="preserve">№  14                                      </w:t>
      </w:r>
      <w:r w:rsidR="00A157A6" w:rsidRPr="00A157A6">
        <w:rPr>
          <w:sz w:val="26"/>
          <w:szCs w:val="26"/>
        </w:rPr>
        <w:t xml:space="preserve">                         </w:t>
      </w:r>
      <w:proofErr w:type="gramStart"/>
      <w:r w:rsidRPr="00A157A6">
        <w:rPr>
          <w:sz w:val="26"/>
          <w:szCs w:val="26"/>
        </w:rPr>
        <w:t>с</w:t>
      </w:r>
      <w:proofErr w:type="gramEnd"/>
      <w:r w:rsidRPr="00A157A6">
        <w:rPr>
          <w:sz w:val="26"/>
          <w:szCs w:val="26"/>
        </w:rPr>
        <w:t xml:space="preserve">. </w:t>
      </w:r>
      <w:proofErr w:type="gramStart"/>
      <w:r w:rsidRPr="00A157A6">
        <w:rPr>
          <w:sz w:val="26"/>
          <w:szCs w:val="26"/>
        </w:rPr>
        <w:t>Грачев</w:t>
      </w:r>
      <w:proofErr w:type="gramEnd"/>
      <w:r w:rsidRPr="00A157A6">
        <w:rPr>
          <w:sz w:val="26"/>
          <w:szCs w:val="26"/>
        </w:rPr>
        <w:t xml:space="preserve"> Куст</w:t>
      </w:r>
    </w:p>
    <w:p w:rsidR="00493E7F" w:rsidRPr="00A157A6" w:rsidRDefault="00493E7F" w:rsidP="00493E7F">
      <w:pPr>
        <w:jc w:val="both"/>
        <w:rPr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493E7F" w:rsidTr="00493E7F">
        <w:tc>
          <w:tcPr>
            <w:tcW w:w="6345" w:type="dxa"/>
          </w:tcPr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Об определении 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Грачево-Кустовск</w:t>
            </w:r>
            <w:r w:rsidR="00A157A6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ого муниципального образования</w:t>
            </w:r>
          </w:p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4786" w:type="dxa"/>
          </w:tcPr>
          <w:p w:rsidR="00493E7F" w:rsidRDefault="0049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 Федеральным    законом  от 6 октября 2003г. №131-ФЗ «Об общих принципах организации местного самоуправления в Российской Федерации»,  на основании Постановления Правительства РФ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руководствуясь Уставом Грачево-Кустовского муниципального образования Перелюбского муниципального района, в целях приведения нормативной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базы в соответствие с действующим законодательством, администрация Грачево-Кустовского муниципального образования,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E7F" w:rsidRDefault="00493E7F" w:rsidP="00493E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расчета размера вреда, причиняемого тяжеловесными транспортными средствами согласно приложению 1;</w:t>
      </w: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постановления в местах для обнародования и на сайте администрации  Перелюбского муниципального района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adm-perelyb.ru</w:t>
      </w:r>
      <w:proofErr w:type="spellEnd"/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157A6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официального опубликования (обнародования).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Грачево-Кустовского 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Л. С. Беспалько                                                                                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right"/>
      </w:pPr>
    </w:p>
    <w:p w:rsidR="00493E7F" w:rsidRDefault="00493E7F" w:rsidP="00493E7F">
      <w:pPr>
        <w:ind w:right="-108"/>
        <w:jc w:val="right"/>
      </w:pPr>
      <w:r>
        <w:lastRenderedPageBreak/>
        <w:t xml:space="preserve">Приложение № 1 </w:t>
      </w:r>
    </w:p>
    <w:p w:rsidR="00493E7F" w:rsidRDefault="00493E7F" w:rsidP="00493E7F">
      <w:pPr>
        <w:ind w:right="-108"/>
        <w:jc w:val="right"/>
      </w:pPr>
      <w:r>
        <w:t xml:space="preserve">к постановлению администрации Грачево-Кустовского МО </w:t>
      </w:r>
    </w:p>
    <w:p w:rsidR="00493E7F" w:rsidRDefault="00A157A6" w:rsidP="00493E7F">
      <w:pPr>
        <w:ind w:right="-108"/>
        <w:jc w:val="right"/>
      </w:pPr>
      <w:r>
        <w:t>от 11.06.2020 № 14</w:t>
      </w:r>
    </w:p>
    <w:p w:rsidR="00493E7F" w:rsidRDefault="00493E7F" w:rsidP="00493E7F">
      <w:pPr>
        <w:ind w:right="-108"/>
        <w:jc w:val="right"/>
      </w:pPr>
    </w:p>
    <w:p w:rsidR="00493E7F" w:rsidRDefault="00493E7F" w:rsidP="00493E7F">
      <w:pPr>
        <w:tabs>
          <w:tab w:val="left" w:pos="8205"/>
        </w:tabs>
        <w:ind w:right="-108"/>
      </w:pPr>
      <w:r>
        <w:t xml:space="preserve">                                                                                                                           </w:t>
      </w:r>
    </w:p>
    <w:p w:rsidR="00493E7F" w:rsidRDefault="00493E7F" w:rsidP="00493E7F">
      <w:pPr>
        <w:tabs>
          <w:tab w:val="center" w:pos="4677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МЕТОДИКА</w:t>
      </w:r>
      <w:r>
        <w:rPr>
          <w:b/>
          <w:bCs/>
          <w:sz w:val="28"/>
          <w:szCs w:val="28"/>
        </w:rPr>
        <w:tab/>
      </w:r>
    </w:p>
    <w:p w:rsidR="00493E7F" w:rsidRDefault="00493E7F" w:rsidP="00493E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РАСЧЕТА РАЗМЕРА ВРЕДА, ПРИЧИНЯЕМОГО </w:t>
      </w:r>
      <w:proofErr w:type="gramStart"/>
      <w:r>
        <w:rPr>
          <w:b/>
          <w:bCs/>
          <w:color w:val="000000"/>
          <w:sz w:val="28"/>
          <w:szCs w:val="28"/>
        </w:rPr>
        <w:t>ТЯЖЕЛОВЕСНЫМИ</w:t>
      </w:r>
      <w:proofErr w:type="gramEnd"/>
    </w:p>
    <w:p w:rsidR="00493E7F" w:rsidRDefault="00493E7F" w:rsidP="00493E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ТРАНСПОРТНЫМИ </w:t>
      </w:r>
      <w:r w:rsidR="00A157A6">
        <w:rPr>
          <w:b/>
          <w:bCs/>
          <w:color w:val="000000"/>
          <w:sz w:val="28"/>
          <w:szCs w:val="28"/>
        </w:rPr>
        <w:t>СРЕДСТВАМИ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30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При определении размера вреда учитывается: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дорожной одежды;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расположение автомобильной дороги на территории Российской Федерации;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автомобильной дороги.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Размер вреда при превышении значений допустимых нагрузок на одну ось (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</w:t>
      </w:r>
      <w:proofErr w:type="gramStart"/>
      <w:r>
        <w:rPr>
          <w:color w:val="000000"/>
          <w:sz w:val="24"/>
          <w:szCs w:val="24"/>
          <w:vertAlign w:val="subscript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) рассчитывается по формулам: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дкз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(1 + 0,2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  <w:vertAlign w:val="subscript"/>
        </w:rPr>
        <w:t>ось</w:t>
      </w:r>
      <w:proofErr w:type="gramStart"/>
      <w:r>
        <w:rPr>
          <w:color w:val="000000"/>
          <w:sz w:val="24"/>
          <w:szCs w:val="24"/>
          <w:vertAlign w:val="superscript"/>
        </w:rPr>
        <w:t>1</w:t>
      </w:r>
      <w:proofErr w:type="gramEnd"/>
      <w:r>
        <w:rPr>
          <w:color w:val="000000"/>
          <w:sz w:val="24"/>
          <w:szCs w:val="24"/>
          <w:vertAlign w:val="superscript"/>
        </w:rPr>
        <w:t>,92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/ Н -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>))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(для дорог с одеждой капитального и облегченного</w:t>
      </w:r>
      <w:proofErr w:type="gram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типа, в том числе для зимнего периода года),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дкз</w:t>
      </w:r>
      <w:proofErr w:type="spellEnd"/>
      <w:r>
        <w:rPr>
          <w:color w:val="000000"/>
          <w:sz w:val="24"/>
          <w:szCs w:val="24"/>
        </w:rPr>
        <w:t> - коэффициент, учитывающий условия дорожно-климатических зон, приведенный в </w:t>
      </w:r>
      <w:hyperlink r:id="rId5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6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</w:t>
      </w:r>
      <w:proofErr w:type="gramStart"/>
      <w:r>
        <w:rPr>
          <w:color w:val="000000"/>
          <w:sz w:val="24"/>
          <w:szCs w:val="24"/>
          <w:vertAlign w:val="subscript"/>
        </w:rPr>
        <w:t>.о</w:t>
      </w:r>
      <w:proofErr w:type="gramEnd"/>
      <w:r>
        <w:rPr>
          <w:color w:val="000000"/>
          <w:sz w:val="24"/>
          <w:szCs w:val="24"/>
          <w:vertAlign w:val="subscript"/>
        </w:rPr>
        <w:t>сь</w:t>
      </w:r>
      <w:proofErr w:type="spellEnd"/>
      <w:r>
        <w:rPr>
          <w:color w:val="000000"/>
          <w:sz w:val="24"/>
          <w:szCs w:val="24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7" w:history="1">
        <w:r w:rsidRPr="00493E7F">
          <w:rPr>
            <w:rStyle w:val="a6"/>
            <w:color w:val="auto"/>
            <w:sz w:val="24"/>
            <w:szCs w:val="24"/>
          </w:rPr>
          <w:t>таблице 2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ось</w:t>
      </w:r>
      <w:proofErr w:type="spellEnd"/>
      <w:r>
        <w:rPr>
          <w:color w:val="000000"/>
          <w:sz w:val="24"/>
          <w:szCs w:val="24"/>
        </w:rPr>
        <w:t xml:space="preserve"> - величина превышения фактической нагрузки на ось транспортного средства 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 xml:space="preserve"> допустимой для автомобильной дороги, тс;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 - нормативная нагрузка на ось транспортного средства для автомобильной дороги, тс;</w:t>
      </w:r>
    </w:p>
    <w:p w:rsidR="00493E7F" w:rsidRPr="00493E7F" w:rsidRDefault="00493E7F" w:rsidP="00493E7F">
      <w:pPr>
        <w:spacing w:line="288" w:lineRule="atLeast"/>
        <w:ind w:firstLine="54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 xml:space="preserve"> - постоянные коэффициенты, приведенные в </w:t>
      </w:r>
      <w:hyperlink r:id="rId8" w:history="1">
        <w:r w:rsidRPr="00493E7F">
          <w:rPr>
            <w:rStyle w:val="a6"/>
            <w:color w:val="auto"/>
            <w:sz w:val="24"/>
            <w:szCs w:val="24"/>
          </w:rPr>
          <w:t>таблице 2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(1 + 0,14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  <w:vertAlign w:val="subscript"/>
        </w:rPr>
        <w:t>ось</w:t>
      </w:r>
      <w:proofErr w:type="gramStart"/>
      <w:r>
        <w:rPr>
          <w:color w:val="000000"/>
          <w:sz w:val="24"/>
          <w:szCs w:val="24"/>
          <w:vertAlign w:val="superscript"/>
        </w:rPr>
        <w:t>1</w:t>
      </w:r>
      <w:proofErr w:type="gramEnd"/>
      <w:r>
        <w:rPr>
          <w:color w:val="000000"/>
          <w:sz w:val="24"/>
          <w:szCs w:val="24"/>
          <w:vertAlign w:val="superscript"/>
        </w:rPr>
        <w:t>,24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/ Н -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>))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(для дорог с одеждой переходного типа,</w:t>
      </w:r>
      <w:proofErr w:type="gram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 для зимнего периода года).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) определяется по формуле: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Р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исх.пм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(1 + </w:t>
      </w:r>
      <w:proofErr w:type="spellStart"/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),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9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>
        <w:rPr>
          <w:color w:val="000000"/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10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>
        <w:rPr>
          <w:color w:val="000000"/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</w:t>
      </w:r>
      <w:proofErr w:type="gramStart"/>
      <w:r>
        <w:rPr>
          <w:color w:val="000000"/>
          <w:sz w:val="24"/>
          <w:szCs w:val="24"/>
          <w:vertAlign w:val="subscript"/>
        </w:rPr>
        <w:t>.п</w:t>
      </w:r>
      <w:proofErr w:type="gramEnd"/>
      <w:r>
        <w:rPr>
          <w:color w:val="000000"/>
          <w:sz w:val="24"/>
          <w:szCs w:val="24"/>
          <w:vertAlign w:val="subscript"/>
        </w:rPr>
        <w:t>м</w:t>
      </w:r>
      <w:proofErr w:type="spellEnd"/>
      <w:r>
        <w:rPr>
          <w:color w:val="000000"/>
          <w:sz w:val="24"/>
          <w:szCs w:val="24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- коэффициент учета превышения массы, равный 0,01675;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 xml:space="preserve"> - величина превышения фактической массы транспортного средства 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 xml:space="preserve"> допустимой, процентов.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31 декабря 2020 г. (включительно) - 0,2;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2021 г. по 31 декабря 2021 г. (включительно) - 0,4;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2022 г. по 31 декабря 2022 г. (включительно) - 0,6;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2023 г. по 31 декабря 2023 г. (включительно) - 0,8.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68"/>
        <w:gridCol w:w="1021"/>
        <w:gridCol w:w="1718"/>
        <w:gridCol w:w="1313"/>
      </w:tblGrid>
      <w:tr w:rsidR="00493E7F" w:rsidTr="00493E7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кап</w:t>
            </w:r>
            <w:proofErr w:type="gramStart"/>
            <w:r>
              <w:rPr>
                <w:sz w:val="24"/>
                <w:szCs w:val="24"/>
                <w:vertAlign w:val="subscript"/>
              </w:rPr>
              <w:t>.р</w:t>
            </w:r>
            <w:proofErr w:type="gramEnd"/>
            <w:r>
              <w:rPr>
                <w:sz w:val="24"/>
                <w:szCs w:val="24"/>
                <w:vertAlign w:val="subscript"/>
              </w:rPr>
              <w:t>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493E7F" w:rsidTr="00493E7F">
        <w:tc>
          <w:tcPr>
            <w:tcW w:w="0" w:type="auto"/>
            <w:hideMark/>
          </w:tcPr>
          <w:p w:rsidR="00493E7F" w:rsidRDefault="00493E7F">
            <w:pPr>
              <w:spacing w:after="100" w:line="288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Приволжский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1,67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0,94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0,498</w:t>
            </w:r>
          </w:p>
        </w:tc>
      </w:tr>
    </w:tbl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  <w:bookmarkStart w:id="0" w:name="_GoBack"/>
      <w:bookmarkEnd w:id="0"/>
    </w:p>
    <w:p w:rsidR="00493E7F" w:rsidRDefault="00493E7F" w:rsidP="00493E7F">
      <w:pPr>
        <w:spacing w:line="288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56"/>
        <w:gridCol w:w="1058"/>
        <w:gridCol w:w="1153"/>
        <w:gridCol w:w="1153"/>
      </w:tblGrid>
      <w:tr w:rsidR="00493E7F" w:rsidTr="00493E7F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исх</w:t>
            </w:r>
            <w:proofErr w:type="gramStart"/>
            <w:r>
              <w:rPr>
                <w:sz w:val="24"/>
                <w:szCs w:val="24"/>
                <w:vertAlign w:val="subscript"/>
              </w:rPr>
              <w:t>.о</w:t>
            </w:r>
            <w:proofErr w:type="gramEnd"/>
            <w:r>
              <w:rPr>
                <w:sz w:val="24"/>
                <w:szCs w:val="24"/>
                <w:vertAlign w:val="subscript"/>
              </w:rPr>
              <w:t>сь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коэффициенты</w:t>
            </w:r>
          </w:p>
        </w:tc>
      </w:tr>
      <w:tr w:rsidR="00493E7F" w:rsidTr="00493E7F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E7F" w:rsidRDefault="00493E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E7F" w:rsidRDefault="00493E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</w:p>
        </w:tc>
      </w:tr>
      <w:tr w:rsidR="00493E7F" w:rsidTr="00493E7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493E7F" w:rsidTr="00493E7F"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93E7F" w:rsidTr="00493E7F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Приведенные в </w:t>
      </w:r>
      <w:hyperlink r:id="rId11" w:history="1">
        <w:r w:rsidRPr="00493E7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таблице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параметры предназначены для автомобильных дорог общего пользования федерального значения.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Исходное значение размера вреда и постоянные коэффициенты для муниципальных автомобильных дорог устанавливаются органами местного самоуправления.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</w:p>
    <w:p w:rsidR="00CA727B" w:rsidRDefault="00CA727B"/>
    <w:sectPr w:rsidR="00CA727B" w:rsidSect="0049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E7F"/>
    <w:rsid w:val="00015639"/>
    <w:rsid w:val="001B27DF"/>
    <w:rsid w:val="00493E7F"/>
    <w:rsid w:val="00812DDF"/>
    <w:rsid w:val="008B2EEB"/>
    <w:rsid w:val="00A157A6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7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9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9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93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1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5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0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BD41F51F795695FABA1A2484AE53A222&amp;req=doc&amp;base=LAW&amp;n=344436&amp;dst=1000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D565-084D-4448-A291-88A3F2F7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1005</Words>
  <Characters>5734</Characters>
  <Application>Microsoft Office Word</Application>
  <DocSecurity>0</DocSecurity>
  <Lines>47</Lines>
  <Paragraphs>13</Paragraphs>
  <ScaleCrop>false</ScaleCrop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2020-06-25T07:21:00Z</dcterms:created>
  <dcterms:modified xsi:type="dcterms:W3CDTF">2020-06-26T10:40:00Z</dcterms:modified>
</cp:coreProperties>
</file>